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10" w:rsidRDefault="00C35F10">
      <w:pPr>
        <w:pStyle w:val="ChapterHeading"/>
        <w:ind w:left="709" w:hanging="709"/>
        <w:rPr>
          <w:rFonts w:cs="Verdana"/>
          <w:color w:val="000000"/>
          <w:sz w:val="40"/>
          <w:szCs w:val="40"/>
        </w:rPr>
      </w:pPr>
      <w:bookmarkStart w:id="0" w:name="_GoBack"/>
      <w:bookmarkEnd w:id="0"/>
      <w:r>
        <w:rPr>
          <w:rFonts w:cs="Verdana"/>
          <w:b/>
          <w:bCs/>
          <w:color w:val="000000"/>
          <w:sz w:val="40"/>
          <w:szCs w:val="40"/>
        </w:rPr>
        <w:t xml:space="preserve">Linking tables: linking former entries in GDA2, GDA6, GDA7 and GDA12 to entries in GA28 </w:t>
      </w:r>
    </w:p>
    <w:p w:rsidR="00C35F10" w:rsidRDefault="00C35F10">
      <w:pPr>
        <w:pStyle w:val="Header"/>
        <w:rPr>
          <w:rFonts w:cs="Verdana"/>
          <w:color w:val="000000"/>
          <w:sz w:val="20"/>
          <w:szCs w:val="20"/>
        </w:rPr>
      </w:pPr>
      <w:r>
        <w:rPr>
          <w:rFonts w:cs="Verdana"/>
          <w:b/>
          <w:bCs/>
          <w:color w:val="000000"/>
          <w:sz w:val="20"/>
          <w:szCs w:val="20"/>
        </w:rPr>
        <w:t xml:space="preserve">Mapping of disposal entries to GA28 </w:t>
      </w:r>
    </w:p>
    <w:p w:rsidR="00C35F10" w:rsidRDefault="00C35F10">
      <w:pPr>
        <w:pStyle w:val="Header"/>
        <w:rPr>
          <w:rFonts w:cs="Verdana"/>
          <w:color w:val="000000"/>
          <w:sz w:val="20"/>
          <w:szCs w:val="20"/>
        </w:rPr>
      </w:pPr>
      <w:r>
        <w:rPr>
          <w:rFonts w:cs="Verdana"/>
          <w:b/>
          <w:bCs/>
          <w:color w:val="000000"/>
          <w:sz w:val="20"/>
          <w:szCs w:val="20"/>
        </w:rPr>
        <w:t xml:space="preserve"> </w:t>
      </w:r>
    </w:p>
    <w:p w:rsidR="00C35F10" w:rsidRDefault="00C35F10">
      <w:pPr>
        <w:pStyle w:val="Header"/>
        <w:rPr>
          <w:rFonts w:cs="Verdana"/>
          <w:color w:val="000000"/>
          <w:sz w:val="20"/>
          <w:szCs w:val="20"/>
        </w:rPr>
      </w:pPr>
      <w:r>
        <w:rPr>
          <w:rFonts w:cs="Verdana"/>
          <w:i/>
          <w:iCs/>
          <w:color w:val="000000"/>
          <w:sz w:val="20"/>
          <w:szCs w:val="20"/>
        </w:rPr>
        <w:t>General Retention and Disposal Authority – Administrative records</w:t>
      </w:r>
      <w:r>
        <w:rPr>
          <w:rFonts w:cs="Verdana"/>
          <w:color w:val="000000"/>
          <w:sz w:val="20"/>
          <w:szCs w:val="20"/>
        </w:rPr>
        <w:t xml:space="preserve"> (GA28) replaces:  </w:t>
      </w:r>
    </w:p>
    <w:p w:rsidR="00C35F10" w:rsidRDefault="00C35F10">
      <w:pPr>
        <w:pStyle w:val="Header"/>
        <w:rPr>
          <w:rFonts w:cs="Verdana"/>
          <w:color w:val="000000"/>
          <w:sz w:val="20"/>
          <w:szCs w:val="20"/>
        </w:rPr>
      </w:pPr>
      <w:r>
        <w:rPr>
          <w:rFonts w:cs="Verdana"/>
          <w:color w:val="000000"/>
          <w:sz w:val="20"/>
          <w:szCs w:val="20"/>
        </w:rPr>
        <w:t xml:space="preserve"> </w:t>
      </w:r>
    </w:p>
    <w:p w:rsidR="00C35F10" w:rsidRDefault="00C35F10">
      <w:pPr>
        <w:pStyle w:val="Header"/>
        <w:numPr>
          <w:ilvl w:val="0"/>
          <w:numId w:val="1"/>
        </w:numPr>
        <w:ind w:left="720" w:hanging="720"/>
        <w:rPr>
          <w:rFonts w:cs="Verdana"/>
          <w:color w:val="000000"/>
          <w:sz w:val="20"/>
          <w:szCs w:val="20"/>
        </w:rPr>
      </w:pPr>
      <w:r>
        <w:rPr>
          <w:rFonts w:cs="Verdana"/>
          <w:color w:val="000000"/>
          <w:sz w:val="20"/>
          <w:szCs w:val="20"/>
        </w:rPr>
        <w:t>•</w:t>
      </w:r>
      <w:r>
        <w:rPr>
          <w:rFonts w:ascii="Arial" w:hAnsi="Arial" w:cs="Arial"/>
          <w:color w:val="000000"/>
          <w:sz w:val="20"/>
          <w:szCs w:val="20"/>
        </w:rPr>
        <w:t xml:space="preserve"> </w:t>
      </w:r>
      <w:r>
        <w:rPr>
          <w:rFonts w:cs="Verdana"/>
          <w:color w:val="000000"/>
          <w:sz w:val="20"/>
          <w:szCs w:val="20"/>
        </w:rPr>
        <w:t xml:space="preserve">GDA2 as the legal authority for the disposal of general administrative records </w:t>
      </w:r>
    </w:p>
    <w:p w:rsidR="00C35F10" w:rsidRDefault="00C35F10">
      <w:pPr>
        <w:pStyle w:val="Header"/>
        <w:ind w:hanging="720"/>
        <w:rPr>
          <w:rFonts w:cs="Verdana"/>
          <w:color w:val="000000"/>
          <w:sz w:val="20"/>
          <w:szCs w:val="20"/>
        </w:rPr>
      </w:pPr>
      <w:r>
        <w:rPr>
          <w:rFonts w:cs="Verdana"/>
          <w:color w:val="000000"/>
          <w:sz w:val="20"/>
          <w:szCs w:val="20"/>
        </w:rPr>
        <w:t xml:space="preserve"> </w:t>
      </w:r>
    </w:p>
    <w:p w:rsidR="00C35F10" w:rsidRDefault="00C35F10">
      <w:pPr>
        <w:pStyle w:val="Header"/>
        <w:ind w:left="720" w:hanging="720"/>
        <w:rPr>
          <w:rFonts w:cs="Verdana"/>
          <w:color w:val="000000"/>
          <w:sz w:val="20"/>
          <w:szCs w:val="20"/>
        </w:rPr>
      </w:pPr>
      <w:r>
        <w:rPr>
          <w:rFonts w:cs="Verdana"/>
          <w:color w:val="000000"/>
          <w:sz w:val="20"/>
          <w:szCs w:val="20"/>
        </w:rPr>
        <w:t>•</w:t>
      </w:r>
      <w:r>
        <w:rPr>
          <w:rFonts w:ascii="Arial" w:hAnsi="Arial" w:cs="Arial"/>
          <w:color w:val="000000"/>
          <w:sz w:val="20"/>
          <w:szCs w:val="20"/>
        </w:rPr>
        <w:t xml:space="preserve"> </w:t>
      </w:r>
      <w:r>
        <w:rPr>
          <w:rFonts w:cs="Verdana"/>
          <w:color w:val="000000"/>
          <w:sz w:val="20"/>
          <w:szCs w:val="20"/>
        </w:rPr>
        <w:t xml:space="preserve">GDA6 as the legal authority for the disposal of Year 2000 project records </w:t>
      </w:r>
    </w:p>
    <w:p w:rsidR="00C35F10" w:rsidRDefault="00C35F10">
      <w:pPr>
        <w:pStyle w:val="Header"/>
        <w:ind w:hanging="720"/>
        <w:rPr>
          <w:rFonts w:cs="Verdana"/>
          <w:color w:val="000000"/>
          <w:sz w:val="20"/>
          <w:szCs w:val="20"/>
        </w:rPr>
      </w:pPr>
      <w:r>
        <w:rPr>
          <w:rFonts w:cs="Verdana"/>
          <w:color w:val="000000"/>
          <w:sz w:val="20"/>
          <w:szCs w:val="20"/>
        </w:rPr>
        <w:t xml:space="preserve"> </w:t>
      </w:r>
    </w:p>
    <w:p w:rsidR="00C35F10" w:rsidRDefault="00C35F10">
      <w:pPr>
        <w:pStyle w:val="Header"/>
        <w:ind w:left="720" w:hanging="720"/>
        <w:rPr>
          <w:rFonts w:cs="Verdana"/>
          <w:color w:val="000000"/>
          <w:sz w:val="20"/>
          <w:szCs w:val="20"/>
        </w:rPr>
      </w:pPr>
      <w:r>
        <w:rPr>
          <w:rFonts w:cs="Verdana"/>
          <w:color w:val="000000"/>
          <w:sz w:val="20"/>
          <w:szCs w:val="20"/>
        </w:rPr>
        <w:t>•</w:t>
      </w:r>
      <w:r>
        <w:rPr>
          <w:rFonts w:ascii="Arial" w:hAnsi="Arial" w:cs="Arial"/>
          <w:color w:val="000000"/>
          <w:sz w:val="20"/>
          <w:szCs w:val="20"/>
        </w:rPr>
        <w:t xml:space="preserve"> </w:t>
      </w:r>
      <w:r>
        <w:rPr>
          <w:rFonts w:cs="Verdana"/>
          <w:color w:val="000000"/>
          <w:sz w:val="20"/>
          <w:szCs w:val="20"/>
        </w:rPr>
        <w:t xml:space="preserve">certain classes in GDA7 Financial and accounting records and GDA12 Personnel records.  </w:t>
      </w:r>
    </w:p>
    <w:p w:rsidR="00C35F10" w:rsidRDefault="00C35F10">
      <w:pPr>
        <w:pStyle w:val="Header"/>
        <w:rPr>
          <w:rFonts w:cs="Verdana"/>
          <w:color w:val="000000"/>
          <w:sz w:val="20"/>
          <w:szCs w:val="20"/>
        </w:rPr>
      </w:pPr>
      <w:r>
        <w:rPr>
          <w:rFonts w:cs="Verdana"/>
          <w:color w:val="000000"/>
          <w:sz w:val="20"/>
          <w:szCs w:val="20"/>
        </w:rPr>
        <w:t xml:space="preserve"> </w:t>
      </w:r>
    </w:p>
    <w:p w:rsidR="00C35F10" w:rsidRDefault="00C35F10">
      <w:pPr>
        <w:pStyle w:val="Default"/>
        <w:rPr>
          <w:sz w:val="20"/>
          <w:szCs w:val="20"/>
        </w:rPr>
      </w:pPr>
    </w:p>
    <w:p w:rsidR="00C35F10" w:rsidRDefault="00C35F10">
      <w:pPr>
        <w:pStyle w:val="Header"/>
        <w:rPr>
          <w:rFonts w:cs="Verdana"/>
          <w:color w:val="000000"/>
          <w:sz w:val="20"/>
          <w:szCs w:val="20"/>
        </w:rPr>
      </w:pPr>
      <w:r>
        <w:rPr>
          <w:rFonts w:cs="Verdana"/>
          <w:color w:val="000000"/>
          <w:sz w:val="20"/>
          <w:szCs w:val="20"/>
        </w:rPr>
        <w:t xml:space="preserve">Records that were sentenced under GDA2, GDA12 and relevant classes in GDA7 and GDA12 that have not been destroyed should be re-sentenced using the new authority. The linking tables provided here may assist organisations in this process. </w:t>
      </w:r>
    </w:p>
    <w:p w:rsidR="00C35F10" w:rsidRDefault="00C35F10">
      <w:pPr>
        <w:pStyle w:val="Header"/>
        <w:rPr>
          <w:rFonts w:cs="Verdana"/>
          <w:color w:val="000000"/>
          <w:sz w:val="20"/>
          <w:szCs w:val="20"/>
        </w:rPr>
      </w:pPr>
      <w:r>
        <w:rPr>
          <w:rFonts w:cs="Verdana"/>
          <w:color w:val="000000"/>
          <w:sz w:val="20"/>
          <w:szCs w:val="20"/>
        </w:rPr>
        <w:t xml:space="preserve"> </w:t>
      </w:r>
    </w:p>
    <w:p w:rsidR="00C35F10" w:rsidRDefault="00C35F10">
      <w:pPr>
        <w:rPr>
          <w:rFonts w:cs="Verdana"/>
          <w:color w:val="000000"/>
          <w:sz w:val="20"/>
          <w:szCs w:val="20"/>
        </w:rPr>
      </w:pPr>
      <w:r>
        <w:rPr>
          <w:rFonts w:cs="Verdana"/>
          <w:b/>
          <w:bCs/>
          <w:color w:val="000000"/>
          <w:sz w:val="20"/>
          <w:szCs w:val="20"/>
        </w:rPr>
        <w:t xml:space="preserve">Note: </w:t>
      </w:r>
      <w:r>
        <w:rPr>
          <w:rFonts w:cs="Verdana"/>
          <w:color w:val="000000"/>
          <w:sz w:val="20"/>
          <w:szCs w:val="20"/>
        </w:rPr>
        <w:t xml:space="preserve">The linking documents are provided for information purposes only. The sentencing of records should be done after consulting the relevant authority and determining appropriate disposal entries and disposal actions. </w:t>
      </w:r>
    </w:p>
    <w:p w:rsidR="00C35F10" w:rsidRDefault="00C35F10">
      <w:pPr>
        <w:rPr>
          <w:rFonts w:cs="Verdana"/>
          <w:color w:val="000000"/>
          <w:sz w:val="20"/>
          <w:szCs w:val="20"/>
        </w:rPr>
      </w:pPr>
      <w:r>
        <w:rPr>
          <w:rFonts w:cs="Verdana"/>
          <w:b/>
          <w:bCs/>
          <w:color w:val="000000"/>
          <w:sz w:val="20"/>
          <w:szCs w:val="20"/>
        </w:rPr>
        <w:t xml:space="preserve">Linking table from GDA2 to GA28  </w:t>
      </w:r>
    </w:p>
    <w:tbl>
      <w:tblPr>
        <w:tblW w:w="0" w:type="auto"/>
        <w:tblInd w:w="1" w:type="dxa"/>
        <w:tblLook w:val="0000" w:firstRow="0" w:lastRow="0" w:firstColumn="0" w:lastColumn="0" w:noHBand="0" w:noVBand="0"/>
      </w:tblPr>
      <w:tblGrid>
        <w:gridCol w:w="842"/>
        <w:gridCol w:w="8013"/>
      </w:tblGrid>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GDA2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GA28 </w:t>
            </w:r>
          </w:p>
        </w:tc>
      </w:tr>
      <w:tr w:rsidR="00D85507" w:rsidTr="00E85D44">
        <w:tblPrEx>
          <w:tblCellMar>
            <w:top w:w="0" w:type="dxa"/>
            <w:bottom w:w="0" w:type="dxa"/>
          </w:tblCellMar>
        </w:tblPrEx>
        <w:trPr>
          <w:trHeight w:val="1457"/>
        </w:trPr>
        <w:tc>
          <w:tcPr>
            <w:tcW w:w="0" w:type="auto"/>
            <w:tcBorders>
              <w:top w:val="single" w:sz="4" w:space="0" w:color="000000"/>
              <w:left w:val="single" w:sz="4" w:space="0" w:color="000000"/>
              <w:bottom w:val="single" w:sz="4" w:space="0" w:color="000000"/>
              <w:right w:val="single" w:sz="4" w:space="0" w:color="000000"/>
            </w:tcBorders>
          </w:tcPr>
          <w:p w:rsidR="00D85507" w:rsidRDefault="00D85507" w:rsidP="00E85D44">
            <w:pPr>
              <w:rPr>
                <w:rFonts w:cs="Verdana"/>
                <w:color w:val="000000"/>
                <w:sz w:val="20"/>
                <w:szCs w:val="20"/>
              </w:rPr>
            </w:pPr>
            <w:r>
              <w:rPr>
                <w:rFonts w:cs="Verdana"/>
                <w:color w:val="000000"/>
                <w:sz w:val="20"/>
                <w:szCs w:val="20"/>
              </w:rPr>
              <w:t xml:space="preserve">1.1.1 </w:t>
            </w:r>
          </w:p>
        </w:tc>
        <w:tc>
          <w:tcPr>
            <w:tcW w:w="0" w:type="auto"/>
            <w:tcBorders>
              <w:top w:val="single" w:sz="4" w:space="0" w:color="000000"/>
              <w:left w:val="single" w:sz="4" w:space="0" w:color="000000"/>
              <w:bottom w:val="single" w:sz="4" w:space="0" w:color="000000"/>
              <w:right w:val="single" w:sz="4" w:space="0" w:color="000000"/>
            </w:tcBorders>
          </w:tcPr>
          <w:p w:rsidR="00D85507" w:rsidRDefault="00D85507" w:rsidP="00E85D44">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ACQUISITION, 5.1.0                       </w:t>
            </w:r>
            <w:r w:rsidR="008769BF">
              <w:rPr>
                <w:rFonts w:cs="Verdana"/>
                <w:color w:val="000000"/>
                <w:sz w:val="20"/>
                <w:szCs w:val="20"/>
              </w:rPr>
              <w:t xml:space="preserve"> </w:t>
            </w:r>
            <w:r>
              <w:rPr>
                <w:rFonts w:cs="Verdana"/>
                <w:b/>
                <w:bCs/>
                <w:color w:val="000000"/>
                <w:sz w:val="20"/>
                <w:szCs w:val="20"/>
              </w:rPr>
              <w:t>FINANCIAL MANAGEMENT</w:t>
            </w:r>
            <w:r>
              <w:rPr>
                <w:rFonts w:cs="Verdana"/>
                <w:color w:val="000000"/>
                <w:sz w:val="20"/>
                <w:szCs w:val="20"/>
              </w:rPr>
              <w:t xml:space="preserve"> – ASSET REGISTER GDA7, 2.4.0           </w:t>
            </w:r>
            <w:r w:rsidR="008769BF">
              <w:rPr>
                <w:rFonts w:cs="Verdana"/>
                <w:color w:val="000000"/>
                <w:sz w:val="20"/>
                <w:szCs w:val="20"/>
              </w:rPr>
              <w:t xml:space="preserve">   </w:t>
            </w:r>
            <w:r>
              <w:rPr>
                <w:rFonts w:cs="Verdana"/>
                <w:b/>
                <w:bCs/>
                <w:color w:val="000000"/>
                <w:sz w:val="20"/>
                <w:szCs w:val="20"/>
              </w:rPr>
              <w:t>FLEET MANAGEMENT</w:t>
            </w:r>
            <w:r>
              <w:rPr>
                <w:rFonts w:cs="Verdana"/>
                <w:color w:val="000000"/>
                <w:sz w:val="20"/>
                <w:szCs w:val="20"/>
              </w:rPr>
              <w:t xml:space="preserve"> – ACQUISITION, 8.2.0                          </w:t>
            </w:r>
            <w:r w:rsidR="008769BF">
              <w:rPr>
                <w:rFonts w:cs="Verdana"/>
                <w:color w:val="000000"/>
                <w:sz w:val="20"/>
                <w:szCs w:val="20"/>
              </w:rPr>
              <w:t xml:space="preserve">  </w:t>
            </w:r>
            <w:r>
              <w:rPr>
                <w:rFonts w:cs="Verdana"/>
                <w:b/>
                <w:bCs/>
                <w:color w:val="000000"/>
                <w:sz w:val="20"/>
                <w:szCs w:val="20"/>
              </w:rPr>
              <w:t>PROPERTY MANAGEMENT</w:t>
            </w:r>
            <w:r>
              <w:rPr>
                <w:rFonts w:cs="Verdana"/>
                <w:color w:val="000000"/>
                <w:sz w:val="20"/>
                <w:szCs w:val="20"/>
              </w:rPr>
              <w:t xml:space="preserve"> – ACQUISITION, 16.1.0            </w:t>
            </w:r>
            <w:r w:rsidR="008769BF">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ACQUISITION, 20.1.0 </w:t>
            </w:r>
            <w:r>
              <w:rPr>
                <w:rFonts w:cs="Verdana"/>
                <w:b/>
                <w:bCs/>
                <w:color w:val="000000"/>
                <w:sz w:val="20"/>
                <w:szCs w:val="20"/>
              </w:rPr>
              <w:t>TENDERING</w:t>
            </w:r>
            <w:r>
              <w:rPr>
                <w:rFonts w:cs="Verdana"/>
                <w:color w:val="000000"/>
                <w:sz w:val="20"/>
                <w:szCs w:val="20"/>
              </w:rPr>
              <w:t xml:space="preserve">, 21.0.0 </w:t>
            </w:r>
          </w:p>
        </w:tc>
      </w:tr>
      <w:tr w:rsidR="00C35F10" w:rsidTr="00712719">
        <w:tblPrEx>
          <w:tblCellMar>
            <w:top w:w="0" w:type="dxa"/>
            <w:bottom w:w="0" w:type="dxa"/>
          </w:tblCellMar>
        </w:tblPrEx>
        <w:trPr>
          <w:trHeight w:val="1457"/>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420CC7">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ACQUISITION, 5.1.0 </w:t>
            </w:r>
            <w:r w:rsidR="00420CC7">
              <w:rPr>
                <w:rFonts w:cs="Verdana"/>
                <w:color w:val="000000"/>
                <w:sz w:val="20"/>
                <w:szCs w:val="20"/>
              </w:rPr>
              <w:t xml:space="preserve">                      </w:t>
            </w:r>
            <w:r w:rsidR="008769BF">
              <w:rPr>
                <w:rFonts w:cs="Verdana"/>
                <w:color w:val="000000"/>
                <w:sz w:val="20"/>
                <w:szCs w:val="20"/>
              </w:rPr>
              <w:t xml:space="preserve"> </w:t>
            </w:r>
            <w:r>
              <w:rPr>
                <w:rFonts w:cs="Verdana"/>
                <w:b/>
                <w:bCs/>
                <w:color w:val="000000"/>
                <w:sz w:val="20"/>
                <w:szCs w:val="20"/>
              </w:rPr>
              <w:t>FINANCIAL MANAGEMENT</w:t>
            </w:r>
            <w:r>
              <w:rPr>
                <w:rFonts w:cs="Verdana"/>
                <w:color w:val="000000"/>
                <w:sz w:val="20"/>
                <w:szCs w:val="20"/>
              </w:rPr>
              <w:t xml:space="preserve"> – ASSET REGISTER GDA7, 2.4.0 </w:t>
            </w:r>
            <w:r w:rsidR="00420CC7">
              <w:rPr>
                <w:rFonts w:cs="Verdana"/>
                <w:color w:val="000000"/>
                <w:sz w:val="20"/>
                <w:szCs w:val="20"/>
              </w:rPr>
              <w:t xml:space="preserve">          </w:t>
            </w:r>
            <w:r w:rsidR="008769BF">
              <w:rPr>
                <w:rFonts w:cs="Verdana"/>
                <w:color w:val="000000"/>
                <w:sz w:val="20"/>
                <w:szCs w:val="20"/>
              </w:rPr>
              <w:t xml:space="preserve">  </w:t>
            </w:r>
            <w:r>
              <w:rPr>
                <w:rFonts w:cs="Verdana"/>
                <w:b/>
                <w:bCs/>
                <w:color w:val="000000"/>
                <w:sz w:val="20"/>
                <w:szCs w:val="20"/>
              </w:rPr>
              <w:t>FLEET MANAGEMENT</w:t>
            </w:r>
            <w:r>
              <w:rPr>
                <w:rFonts w:cs="Verdana"/>
                <w:color w:val="000000"/>
                <w:sz w:val="20"/>
                <w:szCs w:val="20"/>
              </w:rPr>
              <w:t xml:space="preserve"> – ACQUISITION, 8.2.0 </w:t>
            </w:r>
            <w:r w:rsidR="00420CC7">
              <w:rPr>
                <w:rFonts w:cs="Verdana"/>
                <w:color w:val="000000"/>
                <w:sz w:val="20"/>
                <w:szCs w:val="20"/>
              </w:rPr>
              <w:t xml:space="preserve">                         </w:t>
            </w:r>
            <w:r w:rsidR="008769BF">
              <w:rPr>
                <w:rFonts w:cs="Verdana"/>
                <w:color w:val="000000"/>
                <w:sz w:val="20"/>
                <w:szCs w:val="20"/>
              </w:rPr>
              <w:t xml:space="preserve">  </w:t>
            </w:r>
            <w:r>
              <w:rPr>
                <w:rFonts w:cs="Verdana"/>
                <w:b/>
                <w:bCs/>
                <w:color w:val="000000"/>
                <w:sz w:val="20"/>
                <w:szCs w:val="20"/>
              </w:rPr>
              <w:t>PROPERTY MANAGEMENT</w:t>
            </w:r>
            <w:r>
              <w:rPr>
                <w:rFonts w:cs="Verdana"/>
                <w:color w:val="000000"/>
                <w:sz w:val="20"/>
                <w:szCs w:val="20"/>
              </w:rPr>
              <w:t xml:space="preserve"> – ACQUISITION, 16.1.0 </w:t>
            </w:r>
            <w:r w:rsidR="00420CC7">
              <w:rPr>
                <w:rFonts w:cs="Verdana"/>
                <w:color w:val="000000"/>
                <w:sz w:val="20"/>
                <w:szCs w:val="20"/>
              </w:rPr>
              <w:t xml:space="preserve">           </w:t>
            </w:r>
            <w:r w:rsidR="008769BF">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ACQUISITION, 20.1.0 </w:t>
            </w:r>
            <w:r>
              <w:rPr>
                <w:rFonts w:cs="Verdana"/>
                <w:b/>
                <w:bCs/>
                <w:color w:val="000000"/>
                <w:sz w:val="20"/>
                <w:szCs w:val="20"/>
              </w:rPr>
              <w:t>TENDERING</w:t>
            </w:r>
            <w:r>
              <w:rPr>
                <w:rFonts w:cs="Verdana"/>
                <w:color w:val="000000"/>
                <w:sz w:val="20"/>
                <w:szCs w:val="20"/>
              </w:rPr>
              <w:t xml:space="preserve">, 21.0.0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CONSTRUCTION, 16.7.0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CONSTRUCTION, 16.7.0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CONSERVATION, 16.6.1 </w:t>
            </w:r>
          </w:p>
        </w:tc>
      </w:tr>
    </w:tbl>
    <w:p w:rsidR="00CC7133" w:rsidRDefault="00CC7133" w:rsidP="00712719">
      <w:pPr>
        <w:rPr>
          <w:rFonts w:cs="Verdana"/>
          <w:color w:val="000000"/>
          <w:sz w:val="20"/>
          <w:szCs w:val="20"/>
        </w:rPr>
        <w:sectPr w:rsidR="00CC7133">
          <w:footerReference w:type="default" r:id="rId7"/>
          <w:pgSz w:w="12240" w:h="15840"/>
          <w:pgMar w:top="1440" w:right="1800" w:bottom="1440" w:left="1800" w:header="720" w:footer="720" w:gutter="0"/>
          <w:cols w:space="720"/>
          <w:noEndnote/>
        </w:sectPr>
      </w:pPr>
    </w:p>
    <w:tbl>
      <w:tblPr>
        <w:tblW w:w="0" w:type="auto"/>
        <w:tblInd w:w="1" w:type="dxa"/>
        <w:tblLook w:val="0000" w:firstRow="0" w:lastRow="0" w:firstColumn="0" w:lastColumn="0" w:noHBand="0" w:noVBand="0"/>
      </w:tblPr>
      <w:tblGrid>
        <w:gridCol w:w="998"/>
        <w:gridCol w:w="7857"/>
      </w:tblGrid>
      <w:tr w:rsidR="00C35F10" w:rsidTr="00712719">
        <w:tblPrEx>
          <w:tblCellMar>
            <w:top w:w="0" w:type="dxa"/>
            <w:bottom w:w="0" w:type="dxa"/>
          </w:tblCellMar>
        </w:tblPrEx>
        <w:trPr>
          <w:trHeight w:val="121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lastRenderedPageBreak/>
              <w:t xml:space="preserve">1.9.1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DISPOSAL, 5.8.1 </w:t>
            </w:r>
            <w:r w:rsidR="006A356D">
              <w:rPr>
                <w:rFonts w:cs="Verdana"/>
                <w:color w:val="000000"/>
                <w:sz w:val="20"/>
                <w:szCs w:val="20"/>
              </w:rPr>
              <w:t xml:space="preserve">                          </w:t>
            </w:r>
            <w:r>
              <w:rPr>
                <w:rFonts w:cs="Verdana"/>
                <w:b/>
                <w:bCs/>
                <w:color w:val="000000"/>
                <w:sz w:val="20"/>
                <w:szCs w:val="20"/>
              </w:rPr>
              <w:t>FINANCIAL MANAGEMENT</w:t>
            </w:r>
            <w:r>
              <w:rPr>
                <w:rFonts w:cs="Verdana"/>
                <w:color w:val="000000"/>
                <w:sz w:val="20"/>
                <w:szCs w:val="20"/>
              </w:rPr>
              <w:t xml:space="preserve"> – ASSET REGISTER GDA7, 2.4.0 </w:t>
            </w:r>
            <w:r w:rsidR="006A356D">
              <w:rPr>
                <w:rFonts w:cs="Verdana"/>
                <w:color w:val="000000"/>
                <w:sz w:val="20"/>
                <w:szCs w:val="20"/>
              </w:rPr>
              <w:t xml:space="preserve">         </w:t>
            </w:r>
            <w:r>
              <w:rPr>
                <w:rFonts w:cs="Verdana"/>
                <w:b/>
                <w:bCs/>
                <w:color w:val="000000"/>
                <w:sz w:val="20"/>
                <w:szCs w:val="20"/>
              </w:rPr>
              <w:t>FLEET MANAGEMENT</w:t>
            </w:r>
            <w:r>
              <w:rPr>
                <w:rFonts w:cs="Verdana"/>
                <w:color w:val="000000"/>
                <w:sz w:val="20"/>
                <w:szCs w:val="20"/>
              </w:rPr>
              <w:t xml:space="preserve"> – DISPOSAL, 8.7.1 </w:t>
            </w:r>
            <w:r w:rsidR="006A356D">
              <w:rPr>
                <w:rFonts w:cs="Verdana"/>
                <w:color w:val="000000"/>
                <w:sz w:val="20"/>
                <w:szCs w:val="20"/>
              </w:rPr>
              <w:t xml:space="preserve">                              </w:t>
            </w:r>
            <w:r>
              <w:rPr>
                <w:rFonts w:cs="Verdana"/>
                <w:b/>
                <w:bCs/>
                <w:color w:val="000000"/>
                <w:sz w:val="20"/>
                <w:szCs w:val="20"/>
              </w:rPr>
              <w:t>PROPERTY MANAGEMENT</w:t>
            </w:r>
            <w:r>
              <w:rPr>
                <w:rFonts w:cs="Verdana"/>
                <w:color w:val="000000"/>
                <w:sz w:val="20"/>
                <w:szCs w:val="20"/>
              </w:rPr>
              <w:t xml:space="preserve"> – DISPOSAL, 16.8.0 </w:t>
            </w:r>
            <w:r w:rsidR="006A356D">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DISPOSAL, 20.10.1 </w:t>
            </w:r>
          </w:p>
        </w:tc>
      </w:tr>
      <w:tr w:rsidR="00C35F10" w:rsidTr="00712719">
        <w:tblPrEx>
          <w:tblCellMar>
            <w:top w:w="0" w:type="dxa"/>
            <w:bottom w:w="0" w:type="dxa"/>
          </w:tblCellMar>
        </w:tblPrEx>
        <w:trPr>
          <w:trHeight w:val="121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1.9.2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DISPOSAL, 5.8.1 </w:t>
            </w:r>
            <w:r w:rsidR="006A242A">
              <w:rPr>
                <w:rFonts w:cs="Verdana"/>
                <w:color w:val="000000"/>
                <w:sz w:val="20"/>
                <w:szCs w:val="20"/>
              </w:rPr>
              <w:t xml:space="preserve">                          </w:t>
            </w:r>
            <w:r>
              <w:rPr>
                <w:rFonts w:cs="Verdana"/>
                <w:b/>
                <w:bCs/>
                <w:color w:val="000000"/>
                <w:sz w:val="20"/>
                <w:szCs w:val="20"/>
              </w:rPr>
              <w:t>FINANCIAL MANAGEMENT</w:t>
            </w:r>
            <w:r>
              <w:rPr>
                <w:rFonts w:cs="Verdana"/>
                <w:color w:val="000000"/>
                <w:sz w:val="20"/>
                <w:szCs w:val="20"/>
              </w:rPr>
              <w:t xml:space="preserve"> – ASSET REGISTER GDA7, 2.4.0 </w:t>
            </w:r>
            <w:r w:rsidR="006A242A">
              <w:rPr>
                <w:rFonts w:cs="Verdana"/>
                <w:color w:val="000000"/>
                <w:sz w:val="20"/>
                <w:szCs w:val="20"/>
              </w:rPr>
              <w:t xml:space="preserve">         </w:t>
            </w:r>
            <w:r>
              <w:rPr>
                <w:rFonts w:cs="Verdana"/>
                <w:b/>
                <w:bCs/>
                <w:color w:val="000000"/>
                <w:sz w:val="20"/>
                <w:szCs w:val="20"/>
              </w:rPr>
              <w:t>FLEET MANAGEMENT</w:t>
            </w:r>
            <w:r>
              <w:rPr>
                <w:rFonts w:cs="Verdana"/>
                <w:color w:val="000000"/>
                <w:sz w:val="20"/>
                <w:szCs w:val="20"/>
              </w:rPr>
              <w:t xml:space="preserve"> – DISPOSAL, 8.7.1  </w:t>
            </w:r>
            <w:r w:rsidR="006A242A">
              <w:rPr>
                <w:rFonts w:cs="Verdana"/>
                <w:color w:val="000000"/>
                <w:sz w:val="20"/>
                <w:szCs w:val="20"/>
              </w:rPr>
              <w:t xml:space="preserve">                             </w:t>
            </w:r>
            <w:r>
              <w:rPr>
                <w:rFonts w:cs="Verdana"/>
                <w:b/>
                <w:bCs/>
                <w:color w:val="000000"/>
                <w:sz w:val="20"/>
                <w:szCs w:val="20"/>
              </w:rPr>
              <w:t>PROPERTY MANAGEMENT</w:t>
            </w:r>
            <w:r>
              <w:rPr>
                <w:rFonts w:cs="Verdana"/>
                <w:color w:val="000000"/>
                <w:sz w:val="20"/>
                <w:szCs w:val="20"/>
              </w:rPr>
              <w:t xml:space="preserve"> – DISPOSAL, 16.8.0 </w:t>
            </w:r>
            <w:r w:rsidR="006A242A">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DISPOSAL, 20.10.1  </w:t>
            </w:r>
          </w:p>
        </w:tc>
      </w:tr>
      <w:tr w:rsidR="00C35F10"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1.10.1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STOCKTAKE, 5.20.1 </w:t>
            </w:r>
            <w:r w:rsidR="006A242A">
              <w:rPr>
                <w:rFonts w:cs="Verdana"/>
                <w:color w:val="000000"/>
                <w:sz w:val="20"/>
                <w:szCs w:val="20"/>
              </w:rPr>
              <w:t xml:space="preserve">                     </w:t>
            </w:r>
            <w:r>
              <w:rPr>
                <w:rFonts w:cs="Verdana"/>
                <w:b/>
                <w:bCs/>
                <w:color w:val="000000"/>
                <w:sz w:val="20"/>
                <w:szCs w:val="20"/>
              </w:rPr>
              <w:t>FINANCIAL MANAGEMENT</w:t>
            </w:r>
            <w:r>
              <w:rPr>
                <w:rFonts w:cs="Verdana"/>
                <w:color w:val="000000"/>
                <w:sz w:val="20"/>
                <w:szCs w:val="20"/>
              </w:rPr>
              <w:t xml:space="preserve"> – ASSET REGISTER GDA7, 2.4.0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19.14.3-4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function/activities of ACQUISITION or EVALUATION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19.0.0 – IMPLEMENTATION, PLANNING, POLICY, PROCEDURES, REPORTING etc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functions and activities e.g. SUBMISSIONS, REPORTING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1.0.1-3, 1.0.8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1.0.1-3, 1.0.8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2.1.4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1.0.9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1.0.4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2.2.3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1.0.9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1.0.5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1.0.7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2.4.2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2.5.1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1.0.8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lastRenderedPageBreak/>
              <w:t xml:space="preserve">2.5.2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ADDRESSES, 2.2.2-3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ADDRESSES, 2.2.4 </w:t>
            </w:r>
          </w:p>
        </w:tc>
      </w:tr>
      <w:tr w:rsidR="00C35F10" w:rsidTr="00712719">
        <w:tblPrEx>
          <w:tblCellMar>
            <w:top w:w="0" w:type="dxa"/>
            <w:bottom w:w="0" w:type="dxa"/>
          </w:tblCellMar>
        </w:tblPrEx>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COMMUNITY RELATIONS </w:t>
            </w:r>
            <w:r>
              <w:rPr>
                <w:rFonts w:cs="Verdana"/>
                <w:color w:val="000000"/>
                <w:sz w:val="20"/>
                <w:szCs w:val="20"/>
              </w:rPr>
              <w:t xml:space="preserve">– ADDRESSES, 2.2.4 </w:t>
            </w:r>
            <w:r w:rsidR="006A242A">
              <w:rPr>
                <w:rFonts w:cs="Verdana"/>
                <w:color w:val="000000"/>
                <w:sz w:val="20"/>
                <w:szCs w:val="20"/>
              </w:rPr>
              <w:t xml:space="preserve">                 </w:t>
            </w:r>
            <w:r>
              <w:rPr>
                <w:rFonts w:cs="Verdana"/>
                <w:b/>
                <w:bCs/>
                <w:color w:val="000000"/>
                <w:sz w:val="20"/>
                <w:szCs w:val="20"/>
              </w:rPr>
              <w:t>COMMUNITY RELATIONS</w:t>
            </w:r>
            <w:r>
              <w:rPr>
                <w:rFonts w:cs="Verdana"/>
                <w:color w:val="000000"/>
                <w:sz w:val="20"/>
                <w:szCs w:val="20"/>
              </w:rPr>
              <w:t xml:space="preserve"> – CELEBRATIONS, CEREMONIES, FUNCTIONS, 2.4.3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CELEBRATIONS, CEREMONIES, FUNCTIONS, 2.4.1, 2.4.3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CELEBRATIONS, CEREMONIES, FUNCTIONS, 2.4.2-3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DONATIONS, 2.7.3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3.6.2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DONATIONS, 2.7.1-2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3.6.3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DONATIONS, 2.7.1-2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3.6.4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DONATIONS, 2.7.1-2 </w:t>
            </w:r>
          </w:p>
        </w:tc>
      </w:tr>
      <w:tr w:rsidR="00C35F10"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the organisation’s functional retention and disposal authority for records relating to the handling of enquiries or provision of formal advice regarding specific functions and activities of the organisation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ENQUIRIES, 2.8.1 </w:t>
            </w:r>
            <w:r w:rsidR="000D0860">
              <w:rPr>
                <w:rFonts w:cs="Verdana"/>
                <w:color w:val="000000"/>
                <w:sz w:val="20"/>
                <w:szCs w:val="20"/>
              </w:rPr>
              <w:t xml:space="preserve">                   </w:t>
            </w:r>
            <w:r>
              <w:rPr>
                <w:rFonts w:cs="Verdana"/>
                <w:b/>
                <w:bCs/>
                <w:color w:val="000000"/>
                <w:sz w:val="20"/>
                <w:szCs w:val="20"/>
              </w:rPr>
              <w:t>COMMUNITY RELATIONS</w:t>
            </w:r>
            <w:r>
              <w:rPr>
                <w:rFonts w:cs="Verdana"/>
                <w:color w:val="000000"/>
                <w:sz w:val="20"/>
                <w:szCs w:val="20"/>
              </w:rPr>
              <w:t xml:space="preserve"> – LIAISON, 2.13.2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EXHIBITIONS, 2.10.1 </w:t>
            </w:r>
          </w:p>
        </w:tc>
      </w:tr>
      <w:tr w:rsidR="00C35F10"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CELEBRATIONS, CEREMONIES, FUNCTIONS, 2.4.0 </w:t>
            </w:r>
            <w:r w:rsidR="000D0860">
              <w:rPr>
                <w:rFonts w:cs="Verdana"/>
                <w:color w:val="000000"/>
                <w:sz w:val="20"/>
                <w:szCs w:val="20"/>
              </w:rPr>
              <w:t xml:space="preserve">                                                                                 </w:t>
            </w:r>
            <w:r>
              <w:rPr>
                <w:rFonts w:cs="Verdana"/>
                <w:b/>
                <w:bCs/>
                <w:color w:val="000000"/>
                <w:sz w:val="20"/>
                <w:szCs w:val="20"/>
              </w:rPr>
              <w:t>COMMUNITY RELATIONS</w:t>
            </w:r>
            <w:r>
              <w:rPr>
                <w:rFonts w:cs="Verdana"/>
                <w:color w:val="000000"/>
                <w:sz w:val="20"/>
                <w:szCs w:val="20"/>
              </w:rPr>
              <w:t xml:space="preserve"> – MARKETING, 2.14.1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3.9.1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GREETINGS, 2.11.1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3.9.2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GREETINGS, 2.11.1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MEDIA RELATIONS, 2.15.1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MEDIA RELATIONS, 2.15.2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Use the organisation’s functional retention and disposal authority or</w:t>
            </w:r>
            <w:r>
              <w:rPr>
                <w:rFonts w:cs="Verdana"/>
                <w:b/>
                <w:bCs/>
                <w:color w:val="000000"/>
                <w:sz w:val="20"/>
                <w:szCs w:val="20"/>
              </w:rPr>
              <w:t xml:space="preserve"> COMMUNITY RELATIONS</w:t>
            </w:r>
            <w:r>
              <w:rPr>
                <w:rFonts w:cs="Verdana"/>
                <w:color w:val="000000"/>
                <w:sz w:val="20"/>
                <w:szCs w:val="20"/>
              </w:rPr>
              <w:t xml:space="preserve"> – PUBLIC REACTION, 2.19.1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lastRenderedPageBreak/>
              <w:t xml:space="preserve">3.14.2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PUBLIC REACTION, 2.19.2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3.14.3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PUBLIC REACTION, 2.19.1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VISITS, 2.23.1-2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VISITS, 2.23.3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VISITS, 2.23.4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3.17.1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VISITS, 2.23.2 or </w:t>
            </w:r>
            <w:r>
              <w:rPr>
                <w:rFonts w:cs="Verdana"/>
                <w:b/>
                <w:bCs/>
                <w:color w:val="000000"/>
                <w:sz w:val="20"/>
                <w:szCs w:val="20"/>
              </w:rPr>
              <w:t xml:space="preserve">PERSONNEL </w:t>
            </w:r>
            <w:r>
              <w:rPr>
                <w:rFonts w:cs="Verdana"/>
                <w:color w:val="000000"/>
                <w:sz w:val="20"/>
                <w:szCs w:val="20"/>
              </w:rPr>
              <w:t xml:space="preserve">– EMPLOYMENT CONDITIONS GDA12, 2.12.6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COMPENSATION </w:t>
            </w:r>
            <w:r>
              <w:rPr>
                <w:rFonts w:cs="Verdana"/>
                <w:color w:val="000000"/>
                <w:sz w:val="20"/>
                <w:szCs w:val="20"/>
              </w:rPr>
              <w:t xml:space="preserve">– ADVICE, 3.1.1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COMPENSATION </w:t>
            </w:r>
            <w:r>
              <w:rPr>
                <w:rFonts w:cs="Verdana"/>
                <w:color w:val="000000"/>
                <w:sz w:val="20"/>
                <w:szCs w:val="20"/>
              </w:rPr>
              <w:t xml:space="preserve">– CLAIMS, 3.2.0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CLAIMS, 3.2.0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CLAIMS, 3.2.1-3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Use </w:t>
            </w:r>
            <w:r>
              <w:rPr>
                <w:rFonts w:cs="Verdana"/>
                <w:b/>
                <w:bCs/>
                <w:color w:val="000000"/>
                <w:sz w:val="20"/>
                <w:szCs w:val="20"/>
              </w:rPr>
              <w:t xml:space="preserve">PERSONNEL </w:t>
            </w:r>
            <w:r>
              <w:rPr>
                <w:rFonts w:cs="Verdana"/>
                <w:color w:val="000000"/>
                <w:sz w:val="20"/>
                <w:szCs w:val="20"/>
              </w:rPr>
              <w:t xml:space="preserve">GDA12 and </w:t>
            </w:r>
            <w:r>
              <w:rPr>
                <w:rFonts w:cs="Verdana"/>
                <w:b/>
                <w:bCs/>
                <w:color w:val="000000"/>
                <w:sz w:val="20"/>
                <w:szCs w:val="20"/>
              </w:rPr>
              <w:t>COMPENSATION</w:t>
            </w:r>
            <w:r>
              <w:rPr>
                <w:rFonts w:cs="Verdana"/>
                <w:color w:val="000000"/>
                <w:sz w:val="20"/>
                <w:szCs w:val="20"/>
              </w:rPr>
              <w:t xml:space="preserve"> – CLAIMS, 3.2.1-3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4.3.3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Use </w:t>
            </w:r>
            <w:r>
              <w:rPr>
                <w:rFonts w:cs="Verdana"/>
                <w:b/>
                <w:bCs/>
                <w:color w:val="000000"/>
                <w:sz w:val="20"/>
                <w:szCs w:val="20"/>
              </w:rPr>
              <w:t>COMPENSATION</w:t>
            </w:r>
            <w:r>
              <w:rPr>
                <w:rFonts w:cs="Verdana"/>
                <w:color w:val="000000"/>
                <w:sz w:val="20"/>
                <w:szCs w:val="20"/>
              </w:rPr>
              <w:t xml:space="preserve"> – CLAIMS, 3.2.1-3 for medical records on claims files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CLAIMS, 3.2.5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4.4.2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CLAIMS, 3.2.4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4.4.3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CLAIMS, 3.2.4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INSURANCE, 3.4.1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INSURANCE, 3.4.2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CLAIMS, 3.2.0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COMPENSATION</w:t>
            </w:r>
            <w:r>
              <w:rPr>
                <w:rFonts w:cs="Verdana"/>
                <w:color w:val="000000"/>
                <w:sz w:val="20"/>
                <w:szCs w:val="20"/>
              </w:rPr>
              <w:t xml:space="preserve"> – POLICY, 3.5.0 </w:t>
            </w:r>
            <w:r w:rsidR="000D0860">
              <w:rPr>
                <w:rFonts w:cs="Verdana"/>
                <w:color w:val="000000"/>
                <w:sz w:val="20"/>
                <w:szCs w:val="20"/>
              </w:rPr>
              <w:t xml:space="preserve">                                </w:t>
            </w:r>
            <w:r>
              <w:rPr>
                <w:rFonts w:cs="Verdana"/>
                <w:b/>
                <w:bCs/>
                <w:color w:val="000000"/>
                <w:sz w:val="20"/>
                <w:szCs w:val="20"/>
              </w:rPr>
              <w:t>COMPENSATION</w:t>
            </w:r>
            <w:r>
              <w:rPr>
                <w:rFonts w:cs="Verdana"/>
                <w:color w:val="000000"/>
                <w:sz w:val="20"/>
                <w:szCs w:val="20"/>
              </w:rPr>
              <w:t xml:space="preserve"> – PROCEDURES, 3.6.0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4.8.3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Use </w:t>
            </w:r>
            <w:r>
              <w:rPr>
                <w:rFonts w:cs="Verdana"/>
                <w:b/>
                <w:bCs/>
                <w:color w:val="000000"/>
                <w:sz w:val="20"/>
                <w:szCs w:val="20"/>
              </w:rPr>
              <w:t xml:space="preserve">PERSONNEL </w:t>
            </w:r>
            <w:r>
              <w:rPr>
                <w:rFonts w:cs="Verdana"/>
                <w:color w:val="000000"/>
                <w:sz w:val="20"/>
                <w:szCs w:val="20"/>
              </w:rPr>
              <w:t xml:space="preserve">GDA12 and </w:t>
            </w:r>
            <w:r>
              <w:rPr>
                <w:rFonts w:cs="Verdana"/>
                <w:b/>
                <w:bCs/>
                <w:color w:val="000000"/>
                <w:sz w:val="20"/>
                <w:szCs w:val="20"/>
              </w:rPr>
              <w:t>COMPENSATION</w:t>
            </w:r>
            <w:r>
              <w:rPr>
                <w:rFonts w:cs="Verdana"/>
                <w:color w:val="000000"/>
                <w:sz w:val="20"/>
                <w:szCs w:val="20"/>
              </w:rPr>
              <w:t xml:space="preserve"> – CLAIMS, 3.2.1-3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5.1.1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function/COMPLIANCE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5.1.2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function/COMPLIANCE (or in the case of fleet management use FLEET MANAGEMENT - INFRINGEMENTS)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5.2.1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function/COMPLIANCE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5.3.1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5.3.2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6.1.1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CONFERENCES, 2.5.2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6.1.2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CONFERENCES, 2.5.1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6.1.3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6.2.1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CONFERENCES, 2.5.4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6.2.2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CONFERENCES, 2.5.3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function/AGREEMENTS or </w:t>
            </w:r>
            <w:r>
              <w:rPr>
                <w:rFonts w:cs="Verdana"/>
                <w:b/>
                <w:bCs/>
                <w:color w:val="000000"/>
                <w:sz w:val="20"/>
                <w:szCs w:val="20"/>
              </w:rPr>
              <w:t>CONTRACTING-OUT</w:t>
            </w:r>
            <w:r>
              <w:rPr>
                <w:rFonts w:cs="Verdana"/>
                <w:color w:val="000000"/>
                <w:sz w:val="20"/>
                <w:szCs w:val="20"/>
              </w:rPr>
              <w:t xml:space="preserve">, 4.0.1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function/AGREEMENTS or </w:t>
            </w:r>
            <w:r>
              <w:rPr>
                <w:rFonts w:cs="Verdana"/>
                <w:b/>
                <w:bCs/>
                <w:color w:val="000000"/>
                <w:sz w:val="20"/>
                <w:szCs w:val="20"/>
              </w:rPr>
              <w:t>CONTRACTING-OUT</w:t>
            </w:r>
            <w:r>
              <w:rPr>
                <w:rFonts w:cs="Verdana"/>
                <w:color w:val="000000"/>
                <w:sz w:val="20"/>
                <w:szCs w:val="20"/>
              </w:rPr>
              <w:t xml:space="preserve">, 4.0.1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7.3.3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4.0.1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4.0.1, </w:t>
            </w:r>
            <w:r>
              <w:rPr>
                <w:rFonts w:cs="Verdana"/>
                <w:b/>
                <w:bCs/>
                <w:color w:val="000000"/>
                <w:sz w:val="20"/>
                <w:szCs w:val="20"/>
              </w:rPr>
              <w:t>TENDERING</w:t>
            </w:r>
            <w:r>
              <w:rPr>
                <w:rFonts w:cs="Verdana"/>
                <w:color w:val="000000"/>
                <w:sz w:val="20"/>
                <w:szCs w:val="20"/>
              </w:rPr>
              <w:t xml:space="preserve">, 21.0.3 or relevant function/activity of ACQUISITION or AGREEMENTS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7.4.2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4.0.1, </w:t>
            </w:r>
            <w:r>
              <w:rPr>
                <w:rFonts w:cs="Verdana"/>
                <w:b/>
                <w:bCs/>
                <w:color w:val="000000"/>
                <w:sz w:val="20"/>
                <w:szCs w:val="20"/>
              </w:rPr>
              <w:t>TENDERING</w:t>
            </w:r>
            <w:r>
              <w:rPr>
                <w:rFonts w:cs="Verdana"/>
                <w:color w:val="000000"/>
                <w:sz w:val="20"/>
                <w:szCs w:val="20"/>
              </w:rPr>
              <w:t xml:space="preserve">, 21.0.3 or relevant function/ activity of ACQUISITION or AGREEMENTS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7.4.3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CONTRACTING-OUT</w:t>
            </w:r>
            <w:r>
              <w:rPr>
                <w:rFonts w:cs="Verdana"/>
                <w:color w:val="000000"/>
                <w:sz w:val="20"/>
                <w:szCs w:val="20"/>
              </w:rPr>
              <w:t xml:space="preserve">, 4.0.1, </w:t>
            </w:r>
            <w:r>
              <w:rPr>
                <w:rFonts w:cs="Verdana"/>
                <w:b/>
                <w:bCs/>
                <w:color w:val="000000"/>
                <w:sz w:val="20"/>
                <w:szCs w:val="20"/>
              </w:rPr>
              <w:t>TENDERING</w:t>
            </w:r>
            <w:r>
              <w:rPr>
                <w:rFonts w:cs="Verdana"/>
                <w:color w:val="000000"/>
                <w:sz w:val="20"/>
                <w:szCs w:val="20"/>
              </w:rPr>
              <w:t xml:space="preserve">, 21.0.3 or relevant function/activity of ACQUISITION or AGREEMENTS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the organisation’s functional retention and disposal authority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TENDERING</w:t>
            </w:r>
            <w:r>
              <w:rPr>
                <w:rFonts w:cs="Verdana"/>
                <w:color w:val="000000"/>
                <w:sz w:val="20"/>
                <w:szCs w:val="20"/>
              </w:rPr>
              <w:t xml:space="preserve">, 21.0.0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7.7.3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TENDERING</w:t>
            </w:r>
            <w:r>
              <w:rPr>
                <w:rFonts w:cs="Verdana"/>
                <w:color w:val="000000"/>
                <w:sz w:val="20"/>
                <w:szCs w:val="20"/>
              </w:rPr>
              <w:t xml:space="preserve">, 21.0.2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7.7.4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TENDERING</w:t>
            </w:r>
            <w:r>
              <w:rPr>
                <w:rFonts w:cs="Verdana"/>
                <w:color w:val="000000"/>
                <w:sz w:val="20"/>
                <w:szCs w:val="20"/>
              </w:rPr>
              <w:t xml:space="preserve">, 21.0.1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7.7.5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TENDERING</w:t>
            </w:r>
            <w:r>
              <w:rPr>
                <w:rFonts w:cs="Verdana"/>
                <w:color w:val="000000"/>
                <w:sz w:val="20"/>
                <w:szCs w:val="20"/>
              </w:rPr>
              <w:t>, 21.0.1 for originals.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97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8.1.1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CORRUPTION, 19.5.1 </w:t>
            </w:r>
            <w:r w:rsidR="000D0860">
              <w:rPr>
                <w:rFonts w:cs="Verdana"/>
                <w:color w:val="000000"/>
                <w:sz w:val="20"/>
                <w:szCs w:val="20"/>
              </w:rPr>
              <w:t xml:space="preserve">              </w:t>
            </w:r>
            <w:r>
              <w:rPr>
                <w:rFonts w:cs="Verdana"/>
                <w:b/>
                <w:bCs/>
                <w:color w:val="000000"/>
                <w:sz w:val="20"/>
                <w:szCs w:val="20"/>
              </w:rPr>
              <w:t>STRATEGIC MANAGEMENT</w:t>
            </w:r>
            <w:r>
              <w:rPr>
                <w:rFonts w:cs="Verdana"/>
                <w:color w:val="000000"/>
                <w:sz w:val="20"/>
                <w:szCs w:val="20"/>
              </w:rPr>
              <w:t xml:space="preserve"> – PLANNING, 19.14.3-4 </w:t>
            </w:r>
            <w:r w:rsidR="000D0860">
              <w:rPr>
                <w:rFonts w:cs="Verdana"/>
                <w:color w:val="000000"/>
                <w:sz w:val="20"/>
                <w:szCs w:val="20"/>
              </w:rPr>
              <w:t xml:space="preserve">             </w:t>
            </w:r>
            <w:r>
              <w:rPr>
                <w:rFonts w:cs="Verdana"/>
                <w:b/>
                <w:bCs/>
                <w:color w:val="000000"/>
                <w:sz w:val="20"/>
                <w:szCs w:val="20"/>
              </w:rPr>
              <w:t>STRATEGIC MANAGEMENT</w:t>
            </w:r>
            <w:r>
              <w:rPr>
                <w:rFonts w:cs="Verdana"/>
                <w:color w:val="000000"/>
                <w:sz w:val="20"/>
                <w:szCs w:val="20"/>
              </w:rPr>
              <w:t xml:space="preserve"> – POLICY, 19.15.0 </w:t>
            </w:r>
            <w:r w:rsidR="000D0860">
              <w:rPr>
                <w:rFonts w:cs="Verdana"/>
                <w:color w:val="000000"/>
                <w:sz w:val="20"/>
                <w:szCs w:val="20"/>
              </w:rPr>
              <w:t xml:space="preserve">                     </w:t>
            </w:r>
            <w:r>
              <w:rPr>
                <w:rFonts w:cs="Verdana"/>
                <w:b/>
                <w:bCs/>
                <w:color w:val="000000"/>
                <w:sz w:val="20"/>
                <w:szCs w:val="20"/>
              </w:rPr>
              <w:t>STRATEGIC MANAGEMENT</w:t>
            </w:r>
            <w:r>
              <w:rPr>
                <w:rFonts w:cs="Verdana"/>
                <w:color w:val="000000"/>
                <w:sz w:val="20"/>
                <w:szCs w:val="20"/>
              </w:rPr>
              <w:t xml:space="preserve"> – PROCEDURES, 19.16.0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8.2.1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DISCIPLINE GDA12, 2.10.0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8.5.1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8.5.2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9.2.3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9.2.4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9.2.5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REPORTING, 19.17.3-4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9.3.3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9.3.4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REPORTING, 19.17.3-4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9.3.5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IMPLEMENTATION, 19.9.1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9.7.1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ACQUISITION, 5.1.0 or </w:t>
            </w:r>
            <w:r>
              <w:rPr>
                <w:rFonts w:cs="Verdana"/>
                <w:b/>
                <w:bCs/>
                <w:color w:val="000000"/>
                <w:sz w:val="20"/>
                <w:szCs w:val="20"/>
              </w:rPr>
              <w:t>TENDERING</w:t>
            </w:r>
            <w:r>
              <w:rPr>
                <w:rFonts w:cs="Verdana"/>
                <w:color w:val="000000"/>
                <w:sz w:val="20"/>
                <w:szCs w:val="20"/>
              </w:rPr>
              <w:t xml:space="preserve">, 21.0.0 or functional retention and disposal authority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ACQUISITION, 5.1.0 or </w:t>
            </w:r>
            <w:r>
              <w:rPr>
                <w:rFonts w:cs="Verdana"/>
                <w:b/>
                <w:bCs/>
                <w:color w:val="000000"/>
                <w:sz w:val="20"/>
                <w:szCs w:val="20"/>
              </w:rPr>
              <w:t>TENDERING</w:t>
            </w:r>
            <w:r>
              <w:rPr>
                <w:rFonts w:cs="Verdana"/>
                <w:color w:val="000000"/>
                <w:sz w:val="20"/>
                <w:szCs w:val="20"/>
              </w:rPr>
              <w:t xml:space="preserve">, 21.0.0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ALLOCATION, 5.3.1 or functional retention and disposal authority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ALLOCATION, 5.3.1  </w:t>
            </w:r>
          </w:p>
        </w:tc>
      </w:tr>
      <w:tr w:rsidR="00C35F10"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10.3.3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ALLOCATION, 5.3.3 for usage of equipment</w:t>
            </w:r>
            <w:r>
              <w:rPr>
                <w:rFonts w:cs="Verdana"/>
                <w:b/>
                <w:bCs/>
                <w:color w:val="000000"/>
                <w:sz w:val="20"/>
                <w:szCs w:val="20"/>
              </w:rPr>
              <w:t xml:space="preserve"> EQUIPMENT &amp; STORES</w:t>
            </w:r>
            <w:r>
              <w:rPr>
                <w:rFonts w:cs="Verdana"/>
                <w:color w:val="000000"/>
                <w:sz w:val="20"/>
                <w:szCs w:val="20"/>
              </w:rPr>
              <w:t xml:space="preserve"> – COMPLIANCE, 5.7.2 for licensing for operation of plant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DISPOSAL, 5.8.1 or functional retention and disposal authority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10.6.2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DISPOSAL, 5.8.1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EVALUATION, 5.9.1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the organisation’s functional retention and disposal authority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10.7.3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EVALUATION, 5.9.1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10.9.1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INSTALLATION, 5.10.1 </w:t>
            </w:r>
          </w:p>
        </w:tc>
      </w:tr>
      <w:tr w:rsidR="00C35F10"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10.10.1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STOCKTAKE, 5.20.1  </w:t>
            </w:r>
            <w:r w:rsidR="000D0860">
              <w:rPr>
                <w:rFonts w:cs="Verdana"/>
                <w:color w:val="000000"/>
                <w:sz w:val="20"/>
                <w:szCs w:val="20"/>
              </w:rPr>
              <w:t xml:space="preserve">                    </w:t>
            </w:r>
            <w:r>
              <w:rPr>
                <w:rFonts w:cs="Verdana"/>
                <w:b/>
                <w:bCs/>
                <w:color w:val="000000"/>
                <w:sz w:val="20"/>
                <w:szCs w:val="20"/>
              </w:rPr>
              <w:t xml:space="preserve">FINANCIAL MANAGEMENT </w:t>
            </w:r>
            <w:r>
              <w:rPr>
                <w:rFonts w:cs="Verdana"/>
                <w:color w:val="000000"/>
                <w:sz w:val="20"/>
                <w:szCs w:val="20"/>
              </w:rPr>
              <w:t xml:space="preserve">– ASSET REGISTER GDA7, 2.4.0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MAINTENANCE, 5.14.0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MAINTENANCE, 5.14.0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STOCKTAKE, 5.20.1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10.14.2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ACQUISITION GDA7, 1.1.4 </w:t>
            </w:r>
            <w:r w:rsidR="000D0860">
              <w:rPr>
                <w:rFonts w:cs="Verdana"/>
                <w:color w:val="000000"/>
                <w:sz w:val="20"/>
                <w:szCs w:val="20"/>
              </w:rPr>
              <w:t xml:space="preserve">           </w:t>
            </w:r>
            <w:r>
              <w:rPr>
                <w:rFonts w:cs="Verdana"/>
                <w:b/>
                <w:bCs/>
                <w:color w:val="000000"/>
                <w:sz w:val="20"/>
                <w:szCs w:val="20"/>
              </w:rPr>
              <w:t>FINANCIAL MANAGEMENT</w:t>
            </w:r>
            <w:r>
              <w:rPr>
                <w:rFonts w:cs="Verdana"/>
                <w:color w:val="000000"/>
                <w:sz w:val="20"/>
                <w:szCs w:val="20"/>
              </w:rPr>
              <w:t xml:space="preserve"> – ASSET REGISTER GDA7, 2.4.1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10.15.1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ARRANGEMENTS, 5.4.2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ESTABLISHMENT </w:t>
            </w:r>
            <w:r>
              <w:rPr>
                <w:rFonts w:cs="Verdana"/>
                <w:color w:val="000000"/>
                <w:sz w:val="20"/>
                <w:szCs w:val="20"/>
              </w:rPr>
              <w:t xml:space="preserve">– RESTRUCTURING, 6.6.1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ESTABLISHMENT</w:t>
            </w:r>
            <w:r>
              <w:rPr>
                <w:rFonts w:cs="Verdana"/>
                <w:color w:val="000000"/>
                <w:sz w:val="20"/>
                <w:szCs w:val="20"/>
              </w:rPr>
              <w:t xml:space="preserve"> – RESTRUCTURING, 6.6.2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PERSONNEL </w:t>
            </w:r>
            <w:r>
              <w:rPr>
                <w:rFonts w:cs="Verdana"/>
                <w:color w:val="000000"/>
                <w:sz w:val="20"/>
                <w:szCs w:val="20"/>
              </w:rPr>
              <w:t xml:space="preserve">– EVALUATION GDA12, 2.13.0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ESTABLISHMENT</w:t>
            </w:r>
            <w:r>
              <w:rPr>
                <w:rFonts w:cs="Verdana"/>
                <w:color w:val="000000"/>
                <w:sz w:val="20"/>
                <w:szCs w:val="20"/>
              </w:rPr>
              <w:t xml:space="preserve"> – REPORTING, 6.5.0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ESTABLISHMENT</w:t>
            </w:r>
            <w:r>
              <w:rPr>
                <w:rFonts w:cs="Verdana"/>
                <w:color w:val="000000"/>
                <w:sz w:val="20"/>
                <w:szCs w:val="20"/>
              </w:rPr>
              <w:t xml:space="preserve"> – RESTRUCTURING, 6.6.1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ESTABLISHMENT</w:t>
            </w:r>
            <w:r>
              <w:rPr>
                <w:rFonts w:cs="Verdana"/>
                <w:color w:val="000000"/>
                <w:sz w:val="20"/>
                <w:szCs w:val="20"/>
              </w:rPr>
              <w:t xml:space="preserve"> – RESTRUCTURING, 6.6.2 </w:t>
            </w:r>
          </w:p>
        </w:tc>
      </w:tr>
      <w:tr w:rsidR="00C35F10"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11.7.3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ESTABLISHMENT </w:t>
            </w:r>
            <w:r>
              <w:rPr>
                <w:rFonts w:cs="Verdana"/>
                <w:color w:val="000000"/>
                <w:sz w:val="20"/>
                <w:szCs w:val="20"/>
              </w:rPr>
              <w:t>– RESTRUCTURING, 6.6.1-2 for final version of charts.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11.7.4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ESTABLISHMENT </w:t>
            </w:r>
            <w:r>
              <w:rPr>
                <w:rFonts w:cs="Verdana"/>
                <w:color w:val="000000"/>
                <w:sz w:val="20"/>
                <w:szCs w:val="20"/>
              </w:rPr>
              <w:t xml:space="preserve">– VARIATIONS, 6.7.1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ADVICE, 7.1.1-2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ADVICE, 7.1.3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ALLOCATION, 7.3.1.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ALLOCATION, 7.3.1.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AGREEMENTS, 7.2.1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BUDGETING GDA7, 2.7.1-2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12.6.2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BUDGETING GDA7, 2.7.4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CONSTRUCTION, 16.7.3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CONSTRUCTION, 16.7.3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12.12.1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PLANNING, 7.8.1 or relevant function/activity of ACQUISITION, EVALUATION or PLANNING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12.19.1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TREASURY MANAGEMENT, 7.13.1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12.19.2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TREASURY MANAGEMENT, 7.13.2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ACCIDENTS, 8.1.1 </w:t>
            </w:r>
          </w:p>
        </w:tc>
      </w:tr>
      <w:tr w:rsidR="00C35F10"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ACQUISITION, 8.2.1 </w:t>
            </w:r>
            <w:r w:rsidR="000D0860">
              <w:rPr>
                <w:rFonts w:cs="Verdana"/>
                <w:color w:val="000000"/>
                <w:sz w:val="20"/>
                <w:szCs w:val="20"/>
              </w:rPr>
              <w:t xml:space="preserve">                                </w:t>
            </w:r>
            <w:r>
              <w:rPr>
                <w:rFonts w:cs="Verdana"/>
                <w:b/>
                <w:bCs/>
                <w:color w:val="000000"/>
                <w:sz w:val="20"/>
                <w:szCs w:val="20"/>
              </w:rPr>
              <w:t xml:space="preserve">FLEET MANAGEMENT </w:t>
            </w:r>
            <w:r>
              <w:rPr>
                <w:rFonts w:cs="Verdana"/>
                <w:color w:val="000000"/>
                <w:sz w:val="20"/>
                <w:szCs w:val="20"/>
              </w:rPr>
              <w:t xml:space="preserve">– LEASING, 8.10.0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DISPOSAL, 8.7.1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INFRINGEMENTS, 8.8.1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13.10.1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LEASING OUT, 8.11.0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MAINTENANCE, 8.12.0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13.15.1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ARRANGEMENTS, 8.3.1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13.15.2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FLEET MANAGEMENT</w:t>
            </w:r>
            <w:r>
              <w:rPr>
                <w:rFonts w:cs="Verdana"/>
                <w:color w:val="000000"/>
                <w:sz w:val="20"/>
                <w:szCs w:val="20"/>
              </w:rPr>
              <w:t xml:space="preserve"> – ARRANGEMENTS, 8.3.2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ADVICE, 10.2.1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ADVICE, 10.2.2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AGREEMENTS, 10.3.1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AGREEMENTS, 10.3.2 </w:t>
            </w:r>
          </w:p>
        </w:tc>
      </w:tr>
      <w:tr w:rsidR="00C35F10" w:rsidTr="00712719">
        <w:tblPrEx>
          <w:tblCellMar>
            <w:top w:w="0" w:type="dxa"/>
            <w:bottom w:w="0" w:type="dxa"/>
          </w:tblCellMar>
        </w:tblPrEx>
        <w:trPr>
          <w:trHeight w:val="97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ADVICE, 10.2.0, or use the organisation’s functional retention and disposal authority for records relating to the handling of enquiries or provision of formal advice regarding specific functions and activities of the organisation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ENQUIRIES, 2.8.1 </w:t>
            </w:r>
            <w:r w:rsidR="000D0860">
              <w:rPr>
                <w:rFonts w:cs="Verdana"/>
                <w:color w:val="000000"/>
                <w:sz w:val="20"/>
                <w:szCs w:val="20"/>
              </w:rPr>
              <w:t xml:space="preserve">                   </w:t>
            </w:r>
            <w:r>
              <w:rPr>
                <w:rFonts w:cs="Verdana"/>
                <w:b/>
                <w:bCs/>
                <w:color w:val="000000"/>
                <w:sz w:val="20"/>
                <w:szCs w:val="20"/>
              </w:rPr>
              <w:t>COMMUNITY RELATIONS</w:t>
            </w:r>
            <w:r>
              <w:rPr>
                <w:rFonts w:cs="Verdana"/>
                <w:color w:val="000000"/>
                <w:sz w:val="20"/>
                <w:szCs w:val="20"/>
              </w:rPr>
              <w:t xml:space="preserve"> – LIAISON, 2.13.2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LEGISLATION, 10.7.1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SUBMISSIONS, 10.13.3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14.9.1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ADVICE, 10.2.1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14.9.2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ADVICE, 10.2.2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14.9.3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SUBMISSIONS, 10.13.1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14.9.4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ADVICE, 10.2.1-2 </w:t>
            </w:r>
            <w:r w:rsidR="000D0860">
              <w:rPr>
                <w:rFonts w:cs="Verdana"/>
                <w:color w:val="000000"/>
                <w:sz w:val="20"/>
                <w:szCs w:val="20"/>
              </w:rPr>
              <w:t xml:space="preserve">              </w:t>
            </w:r>
            <w:r>
              <w:rPr>
                <w:rFonts w:cs="Verdana"/>
                <w:b/>
                <w:bCs/>
                <w:color w:val="000000"/>
                <w:sz w:val="20"/>
                <w:szCs w:val="20"/>
              </w:rPr>
              <w:t>GOVERNMENT RELATIONS</w:t>
            </w:r>
            <w:r>
              <w:rPr>
                <w:rFonts w:cs="Verdana"/>
                <w:color w:val="000000"/>
                <w:sz w:val="20"/>
                <w:szCs w:val="20"/>
              </w:rPr>
              <w:t xml:space="preserve"> – REPRESENTATIONS, 10.12.3 </w:t>
            </w:r>
          </w:p>
        </w:tc>
      </w:tr>
      <w:tr w:rsidR="00C35F10"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14.9.5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ADVICE, 10.2.1-2 </w:t>
            </w:r>
            <w:r w:rsidR="000D0860">
              <w:rPr>
                <w:rFonts w:cs="Verdana"/>
                <w:color w:val="000000"/>
                <w:sz w:val="20"/>
                <w:szCs w:val="20"/>
              </w:rPr>
              <w:t xml:space="preserve">              </w:t>
            </w:r>
            <w:r>
              <w:rPr>
                <w:rFonts w:cs="Verdana"/>
                <w:b/>
                <w:bCs/>
                <w:color w:val="000000"/>
                <w:sz w:val="20"/>
                <w:szCs w:val="20"/>
              </w:rPr>
              <w:t>GOVERNMENT RELATIONS</w:t>
            </w:r>
            <w:r>
              <w:rPr>
                <w:rFonts w:cs="Verdana"/>
                <w:color w:val="000000"/>
                <w:sz w:val="20"/>
                <w:szCs w:val="20"/>
              </w:rPr>
              <w:t xml:space="preserve"> - REPRESENTATIONS, 10.12.3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function/REPORTING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14.13.3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REPORTING, 10.11.0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14.13.4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function/REPORTING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14.13.5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Use relevant function/REPORTING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REPRESENTATIONS, 10.12.1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14.14.2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REPRESENTATIONS, 10.12.2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14.14.3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SUBMISSIONS, 10.13.0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SUBMISSIONS, 10.13.1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14.17.3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SUBMISSIONS, 10.13.2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14.17.4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REPRESENTATIONS, 10.12.3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14.18.1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VISITS, 10.14.1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and relevant activity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and relevant activity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AGREEMENTS, 11.1.1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AGREEMENTS, 11.1.2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15.2.3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AGREEMENTS, 11.1.1-2, 11.1.4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15.2.4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REPORTING, 11.11.1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DISPUTES, 11.4.1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DISPUTES, 11.4.2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AGREEMENTS, 11.1.4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AGREEMENTS, 11.1.1 </w:t>
            </w:r>
          </w:p>
        </w:tc>
      </w:tr>
      <w:tr w:rsidR="00C35F10"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15.8.3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AGREEMENTS, 11.1.3 for originals.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15.8.4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1.0.6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15.10.1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DISPUTES, 11.4.1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15.10.2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DISPUTES, 11.4.2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15.15.1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15.16.1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INDUSTRIAL RELATIONS</w:t>
            </w:r>
            <w:r>
              <w:rPr>
                <w:rFonts w:cs="Verdana"/>
                <w:color w:val="000000"/>
                <w:sz w:val="20"/>
                <w:szCs w:val="20"/>
              </w:rPr>
              <w:t xml:space="preserve"> – MEETINGS, 11.7.0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12.9.1-4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12.9.1-4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INTELLECTUAL PROPERTY, 19.10.1 </w:t>
            </w:r>
          </w:p>
        </w:tc>
      </w:tr>
      <w:tr w:rsidR="00C35F10" w:rsidTr="000D0860">
        <w:tblPrEx>
          <w:tblCellMar>
            <w:top w:w="0" w:type="dxa"/>
            <w:bottom w:w="0" w:type="dxa"/>
          </w:tblCellMar>
        </w:tblPrEx>
        <w:trPr>
          <w:trHeight w:val="970"/>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INTELLECTUAL PROPERTY, 17.9.1 </w:t>
            </w:r>
            <w:r w:rsidR="000D0860">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INTELLECTUAL PROPERTY, 20.14.1-2 </w:t>
            </w:r>
          </w:p>
        </w:tc>
      </w:tr>
      <w:tr w:rsidR="00C35F10" w:rsidTr="00712719">
        <w:tblPrEx>
          <w:tblCellMar>
            <w:top w:w="0" w:type="dxa"/>
            <w:bottom w:w="0" w:type="dxa"/>
          </w:tblCellMar>
        </w:tblPrEx>
        <w:trPr>
          <w:trHeight w:val="970"/>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16.2.3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INTELLECTUAL PROPERTY, 12.17.2 </w:t>
            </w:r>
            <w:r>
              <w:rPr>
                <w:rFonts w:cs="Verdana"/>
                <w:b/>
                <w:bCs/>
                <w:color w:val="000000"/>
                <w:sz w:val="20"/>
                <w:szCs w:val="20"/>
              </w:rPr>
              <w:t>PUBLICATION</w:t>
            </w:r>
            <w:r>
              <w:rPr>
                <w:rFonts w:cs="Verdana"/>
                <w:color w:val="000000"/>
                <w:sz w:val="20"/>
                <w:szCs w:val="20"/>
              </w:rPr>
              <w:t xml:space="preserve"> - INTELLECTUAL PROPERTY, 17.9.1-2 </w:t>
            </w:r>
            <w:r w:rsidR="000D0860">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INTELLECTUAL PROPERTY, 20.14.1-2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16.2.4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 xml:space="preserve">LEGAL SERVICES </w:t>
            </w:r>
            <w:r>
              <w:rPr>
                <w:rFonts w:cs="Verdana"/>
                <w:color w:val="000000"/>
                <w:sz w:val="20"/>
                <w:szCs w:val="20"/>
              </w:rPr>
              <w:t xml:space="preserve">– LITIGATION, 13.4.0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16.2.5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COMPLIANCE, 17.3.1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CUSTOMER SERVICE, 12.10.0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16.3.2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CUSTOMER SERVICE, 12.10.3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16.4.1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DISTRIBUTION, 12.12.1 </w:t>
            </w:r>
          </w:p>
        </w:tc>
      </w:tr>
      <w:tr w:rsidR="00C35F10"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16.6.1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EVALUATION, 12.15.1  </w:t>
            </w:r>
            <w:r w:rsidR="00CD482C">
              <w:rPr>
                <w:rFonts w:cs="Verdana"/>
                <w:color w:val="000000"/>
                <w:sz w:val="20"/>
                <w:szCs w:val="20"/>
              </w:rPr>
              <w:t xml:space="preserve">  </w:t>
            </w:r>
            <w:r>
              <w:rPr>
                <w:rFonts w:cs="Verdana"/>
                <w:b/>
                <w:bCs/>
                <w:color w:val="000000"/>
                <w:sz w:val="20"/>
                <w:szCs w:val="20"/>
              </w:rPr>
              <w:t xml:space="preserve">TECHNOLOGY &amp; TELECOMMUNICATIONS </w:t>
            </w:r>
            <w:r>
              <w:rPr>
                <w:rFonts w:cs="Verdana"/>
                <w:color w:val="000000"/>
                <w:sz w:val="20"/>
                <w:szCs w:val="20"/>
              </w:rPr>
              <w:t xml:space="preserve">– EVALUATION, 20.11.1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12.9.5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Use INFORMATION MANAGEMENT and relevant activity for the provision of library services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16.8.3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16.8.4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MEDIA RELATIONS, 2.15.3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16.8.5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ACQUISITION, 2.1.1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16.9.1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MEETINGS, 19.13.2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16.9.2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MEETINGS, 19.13.3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16.9.3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MEETINGS, 19.13.3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16.9.4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For information/facilitative use only. 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w:t>
            </w:r>
          </w:p>
        </w:tc>
      </w:tr>
      <w:tr w:rsidR="00C35F10"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16.9.5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Use </w:t>
            </w:r>
            <w:r>
              <w:rPr>
                <w:rFonts w:cs="Verdana"/>
                <w:b/>
                <w:bCs/>
                <w:color w:val="000000"/>
                <w:sz w:val="20"/>
                <w:szCs w:val="20"/>
              </w:rPr>
              <w:t>TECHNOLOGY &amp; TELECOMMUNICATIONS</w:t>
            </w:r>
            <w:r>
              <w:rPr>
                <w:rFonts w:cs="Verdana"/>
                <w:color w:val="000000"/>
                <w:sz w:val="20"/>
                <w:szCs w:val="20"/>
              </w:rPr>
              <w:t xml:space="preserve">, </w:t>
            </w:r>
            <w:r>
              <w:rPr>
                <w:rFonts w:cs="Verdana"/>
                <w:b/>
                <w:bCs/>
                <w:color w:val="000000"/>
                <w:sz w:val="20"/>
                <w:szCs w:val="20"/>
              </w:rPr>
              <w:t>INFORMATION MANAGEMENT</w:t>
            </w:r>
            <w:r>
              <w:rPr>
                <w:rFonts w:cs="Verdana"/>
                <w:color w:val="000000"/>
                <w:sz w:val="20"/>
                <w:szCs w:val="20"/>
              </w:rPr>
              <w:t xml:space="preserve"> for aspects of MIS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16.9.6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Use </w:t>
            </w:r>
            <w:r>
              <w:rPr>
                <w:rFonts w:cs="Verdana"/>
                <w:b/>
                <w:bCs/>
                <w:color w:val="000000"/>
                <w:sz w:val="20"/>
                <w:szCs w:val="20"/>
              </w:rPr>
              <w:t>TECHNOLOGY &amp; TELECOMMUNICATIONS, INFORMATION MANAGEMENT</w:t>
            </w:r>
            <w:r>
              <w:rPr>
                <w:rFonts w:cs="Verdana"/>
                <w:color w:val="000000"/>
                <w:sz w:val="20"/>
                <w:szCs w:val="20"/>
              </w:rPr>
              <w:t xml:space="preserve"> for aspects of MIS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16.9.7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Entry removed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CASES, 12.6.1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16.11.2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CASES, 12.6.0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16.11.3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AGREEMENTS, 12.2.1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16.13.1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REPORTING, 12.23.0 </w:t>
            </w:r>
          </w:p>
        </w:tc>
      </w:tr>
      <w:tr w:rsidR="00C35F10" w:rsidTr="00712719">
        <w:tblPrEx>
          <w:tblCellMar>
            <w:top w:w="0" w:type="dxa"/>
            <w:bottom w:w="0" w:type="dxa"/>
          </w:tblCellMar>
        </w:tblPrEx>
        <w:trPr>
          <w:trHeight w:val="121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17.1.1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ACQUISITION, 20.1.0 </w:t>
            </w:r>
            <w:r>
              <w:rPr>
                <w:rFonts w:cs="Verdana"/>
                <w:b/>
                <w:bCs/>
                <w:color w:val="000000"/>
                <w:sz w:val="20"/>
                <w:szCs w:val="20"/>
              </w:rPr>
              <w:t>TECHNOLOGY &amp; TELECOMMUNICATIONS</w:t>
            </w:r>
            <w:r>
              <w:rPr>
                <w:rFonts w:cs="Verdana"/>
                <w:color w:val="000000"/>
                <w:sz w:val="20"/>
                <w:szCs w:val="20"/>
              </w:rPr>
              <w:t xml:space="preserve"> – APPLICATION DEVELOPMENT &amp; MANAGEMENT, 20.4.0 </w:t>
            </w:r>
            <w:r w:rsidR="00CD482C">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EVALUATION, 20.11.1 </w:t>
            </w:r>
            <w:r>
              <w:rPr>
                <w:rFonts w:cs="Verdana"/>
                <w:b/>
                <w:bCs/>
                <w:color w:val="000000"/>
                <w:sz w:val="20"/>
                <w:szCs w:val="20"/>
              </w:rPr>
              <w:t>TECHNOLOGY &amp; TELECOMMUNICATIONS</w:t>
            </w:r>
            <w:r>
              <w:rPr>
                <w:rFonts w:cs="Verdana"/>
                <w:color w:val="000000"/>
                <w:sz w:val="20"/>
                <w:szCs w:val="20"/>
              </w:rPr>
              <w:t xml:space="preserve"> – PLANNING, 20.17.0 </w:t>
            </w:r>
          </w:p>
        </w:tc>
      </w:tr>
      <w:tr w:rsidR="00C35F10" w:rsidTr="00712719">
        <w:tblPrEx>
          <w:tblCellMar>
            <w:top w:w="0" w:type="dxa"/>
            <w:bottom w:w="0" w:type="dxa"/>
          </w:tblCellMar>
        </w:tblPrEx>
        <w:trPr>
          <w:trHeight w:val="121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17.1.2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ACQUISITION, 20.1.3 </w:t>
            </w:r>
            <w:r>
              <w:rPr>
                <w:rFonts w:cs="Verdana"/>
                <w:b/>
                <w:bCs/>
                <w:color w:val="000000"/>
                <w:sz w:val="20"/>
                <w:szCs w:val="20"/>
              </w:rPr>
              <w:t>TECHNOLOGY &amp; TELECOMMUNICATIONS</w:t>
            </w:r>
            <w:r>
              <w:rPr>
                <w:rFonts w:cs="Verdana"/>
                <w:color w:val="000000"/>
                <w:sz w:val="20"/>
                <w:szCs w:val="20"/>
              </w:rPr>
              <w:t xml:space="preserve"> – APPLICATION DEVELOPMENT &amp; MANAGEMENT, 20.4.2 </w:t>
            </w:r>
            <w:r w:rsidR="00CD482C">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EVALUATION, 20.11.1 </w:t>
            </w:r>
            <w:r>
              <w:rPr>
                <w:rFonts w:cs="Verdana"/>
                <w:b/>
                <w:bCs/>
                <w:color w:val="000000"/>
                <w:sz w:val="20"/>
                <w:szCs w:val="20"/>
              </w:rPr>
              <w:t>TECHNOLOGY &amp; TELECOMMUNICATIONS</w:t>
            </w:r>
            <w:r>
              <w:rPr>
                <w:rFonts w:cs="Verdana"/>
                <w:color w:val="000000"/>
                <w:sz w:val="20"/>
                <w:szCs w:val="20"/>
              </w:rPr>
              <w:t xml:space="preserve"> – PLANNING, 20.17.0 </w:t>
            </w:r>
          </w:p>
        </w:tc>
      </w:tr>
      <w:tr w:rsidR="00C35F10"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17.5.1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APPLICATION DEVELOPMENT &amp; MANAGEMENT, 20.4.0 </w:t>
            </w:r>
          </w:p>
        </w:tc>
      </w:tr>
      <w:tr w:rsidR="00C35F10"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17.5.2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APPLICATION DEVELOPMENT &amp; MANAGEMENT, 20.4.0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17.7.1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CUSTOMER SERVICE, 20.8.0 </w:t>
            </w:r>
          </w:p>
        </w:tc>
      </w:tr>
      <w:tr w:rsidR="00C35F10" w:rsidTr="00712719">
        <w:tblPrEx>
          <w:tblCellMar>
            <w:top w:w="0" w:type="dxa"/>
            <w:bottom w:w="0" w:type="dxa"/>
          </w:tblCellMar>
        </w:tblPrEx>
        <w:trPr>
          <w:trHeight w:val="1214"/>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17.8.1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APPLICATION DEVELOPMENT &amp; MANAGEMENT, 20.4.0 </w:t>
            </w:r>
            <w:r w:rsidR="00BD6E6B">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DATA ADMINISTRATION, 20.9.0 </w:t>
            </w:r>
            <w:r w:rsidR="00BD6E6B">
              <w:rPr>
                <w:rFonts w:cs="Verdana"/>
                <w:color w:val="000000"/>
                <w:sz w:val="20"/>
                <w:szCs w:val="20"/>
              </w:rPr>
              <w:t xml:space="preserve">                                                                             </w:t>
            </w:r>
            <w:r>
              <w:rPr>
                <w:rFonts w:cs="Verdana"/>
                <w:b/>
                <w:bCs/>
                <w:color w:val="000000"/>
                <w:sz w:val="20"/>
                <w:szCs w:val="20"/>
              </w:rPr>
              <w:t>TECHNOLOGY &amp; TELECOMMUNICATIONS</w:t>
            </w:r>
            <w:r>
              <w:rPr>
                <w:rFonts w:cs="Verdana"/>
                <w:color w:val="000000"/>
                <w:sz w:val="20"/>
                <w:szCs w:val="20"/>
              </w:rPr>
              <w:t xml:space="preserve"> – PLANNING, 20.17.0 </w:t>
            </w:r>
          </w:p>
        </w:tc>
      </w:tr>
      <w:tr w:rsidR="00C35F10"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color w:val="000000"/>
                <w:sz w:val="20"/>
                <w:szCs w:val="20"/>
              </w:rPr>
              <w:t xml:space="preserve">17.10.1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EVALUATION, 20.11.1 </w:t>
            </w:r>
          </w:p>
        </w:tc>
      </w:tr>
      <w:tr w:rsidR="00B451D7" w:rsidTr="00B451D7">
        <w:tblPrEx>
          <w:tblCellMar>
            <w:top w:w="0" w:type="dxa"/>
            <w:bottom w:w="0" w:type="dxa"/>
          </w:tblCellMar>
        </w:tblPrEx>
        <w:trPr>
          <w:trHeight w:val="24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17.10.2</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681EEC">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EVALUATION, 20.11.1</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17.11.1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IMPLEMENTATION, 20.12.1 </w:t>
            </w:r>
            <w:r>
              <w:rPr>
                <w:rFonts w:cs="Verdana"/>
                <w:b/>
                <w:bCs/>
                <w:color w:val="000000"/>
                <w:sz w:val="20"/>
                <w:szCs w:val="20"/>
              </w:rPr>
              <w:t>TECHNOLOGY &amp; TELECOMMUNICATIONS</w:t>
            </w:r>
            <w:r>
              <w:rPr>
                <w:rFonts w:cs="Verdana"/>
                <w:color w:val="000000"/>
                <w:sz w:val="20"/>
                <w:szCs w:val="20"/>
              </w:rPr>
              <w:t xml:space="preserve"> – INSTALLATION, 20.13.1 </w:t>
            </w:r>
            <w:r>
              <w:rPr>
                <w:rFonts w:cs="Verdana"/>
                <w:b/>
                <w:bCs/>
                <w:color w:val="000000"/>
                <w:sz w:val="20"/>
                <w:szCs w:val="20"/>
              </w:rPr>
              <w:t>STAFF DEVELOPMENT</w:t>
            </w:r>
            <w:r>
              <w:rPr>
                <w:rFonts w:cs="Verdana"/>
                <w:color w:val="000000"/>
                <w:sz w:val="20"/>
                <w:szCs w:val="20"/>
              </w:rPr>
              <w:t xml:space="preserve"> – TRAINING, 18.11.0 </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17.12.1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APPLICATION DEVELOPMENT &amp; MANAGEMENT, 20.4.0                              </w:t>
            </w:r>
            <w:r>
              <w:rPr>
                <w:rFonts w:cs="Verdana"/>
                <w:b/>
                <w:bCs/>
                <w:color w:val="000000"/>
                <w:sz w:val="20"/>
                <w:szCs w:val="20"/>
              </w:rPr>
              <w:t>TECHNOLOGY &amp; TELECOMMUNICATIONS</w:t>
            </w:r>
            <w:r>
              <w:rPr>
                <w:rFonts w:cs="Verdana"/>
                <w:color w:val="000000"/>
                <w:sz w:val="20"/>
                <w:szCs w:val="20"/>
              </w:rPr>
              <w:t xml:space="preserve"> – MAINTENANCE, 20.16.1 </w:t>
            </w:r>
          </w:p>
        </w:tc>
      </w:tr>
      <w:tr w:rsidR="00B451D7" w:rsidTr="00712719">
        <w:tblPrEx>
          <w:tblCellMar>
            <w:top w:w="0" w:type="dxa"/>
            <w:bottom w:w="0" w:type="dxa"/>
          </w:tblCellMar>
        </w:tblPrEx>
        <w:trPr>
          <w:trHeight w:val="1457"/>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17.13.1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APPLICATION DEVELOPMENT &amp; MANAGEMENT, 20.4.0                              </w:t>
            </w:r>
            <w:r>
              <w:rPr>
                <w:rFonts w:cs="Verdana"/>
                <w:b/>
                <w:bCs/>
                <w:color w:val="000000"/>
                <w:sz w:val="20"/>
                <w:szCs w:val="20"/>
              </w:rPr>
              <w:t>TECHNOLOGY &amp; TELECOMMUNICATIONS</w:t>
            </w:r>
            <w:r>
              <w:rPr>
                <w:rFonts w:cs="Verdana"/>
                <w:color w:val="000000"/>
                <w:sz w:val="20"/>
                <w:szCs w:val="20"/>
              </w:rPr>
              <w:t xml:space="preserve"> – CUSTOMER SERVICE, 20.8.0                                                                              </w:t>
            </w:r>
            <w:r>
              <w:rPr>
                <w:rFonts w:cs="Verdana"/>
                <w:b/>
                <w:bCs/>
                <w:color w:val="000000"/>
                <w:sz w:val="20"/>
                <w:szCs w:val="20"/>
              </w:rPr>
              <w:t>TECHNOLOGY &amp; TELECOMMUNICATIONS</w:t>
            </w:r>
            <w:r>
              <w:rPr>
                <w:rFonts w:cs="Verdana"/>
                <w:color w:val="000000"/>
                <w:sz w:val="20"/>
                <w:szCs w:val="20"/>
              </w:rPr>
              <w:t xml:space="preserve"> – MAINTENANCE, 20.16.1 </w:t>
            </w:r>
            <w:r>
              <w:rPr>
                <w:rFonts w:cs="Verdana"/>
                <w:b/>
                <w:bCs/>
                <w:color w:val="000000"/>
                <w:sz w:val="20"/>
                <w:szCs w:val="20"/>
              </w:rPr>
              <w:t>TECHNOLOGY &amp; TELECOMMUNICATIONS</w:t>
            </w:r>
            <w:r>
              <w:rPr>
                <w:rFonts w:cs="Verdana"/>
                <w:color w:val="000000"/>
                <w:sz w:val="20"/>
                <w:szCs w:val="20"/>
              </w:rPr>
              <w:t xml:space="preserve"> – PROCEDURES, 20.19.0 </w:t>
            </w:r>
            <w:r>
              <w:rPr>
                <w:rFonts w:cs="Verdana"/>
                <w:b/>
                <w:bCs/>
                <w:color w:val="000000"/>
                <w:sz w:val="20"/>
                <w:szCs w:val="20"/>
              </w:rPr>
              <w:t>TECHNOLOGY &amp; TELECOMMUNICATIONS</w:t>
            </w:r>
            <w:r>
              <w:rPr>
                <w:rFonts w:cs="Verdana"/>
                <w:color w:val="000000"/>
                <w:sz w:val="20"/>
                <w:szCs w:val="20"/>
              </w:rPr>
              <w:t xml:space="preserve"> – SECURITY, 20.23.0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17.17.1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w:t>
            </w:r>
            <w:r>
              <w:rPr>
                <w:rFonts w:cs="Verdana"/>
                <w:b/>
                <w:bCs/>
                <w:color w:val="000000"/>
                <w:sz w:val="20"/>
                <w:szCs w:val="20"/>
              </w:rPr>
              <w:t>TECHNOLOGY &amp; TELECOMMUNICATIONS</w:t>
            </w:r>
            <w:r>
              <w:rPr>
                <w:rFonts w:cs="Verdana"/>
                <w:color w:val="000000"/>
                <w:sz w:val="20"/>
                <w:szCs w:val="20"/>
              </w:rPr>
              <w:t xml:space="preserve"> – APPLICATION DEVELOPMENT &amp; MANAGEMENT, 20.4.1 for systems documentation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17.18.1</w:t>
            </w:r>
          </w:p>
        </w:tc>
        <w:tc>
          <w:tcPr>
            <w:tcW w:w="0" w:type="auto"/>
            <w:tcBorders>
              <w:top w:val="single" w:sz="4" w:space="0" w:color="000000"/>
              <w:left w:val="single" w:sz="4" w:space="0" w:color="000000"/>
              <w:bottom w:val="single" w:sz="4" w:space="0" w:color="000000"/>
              <w:right w:val="single" w:sz="4" w:space="0" w:color="000000"/>
            </w:tcBorders>
          </w:tcPr>
          <w:p w:rsidR="00B451D7" w:rsidRPr="00C35F10" w:rsidRDefault="00B451D7" w:rsidP="00712719">
            <w:pPr>
              <w:rPr>
                <w:rFonts w:cs="Verdana"/>
                <w:bCs/>
                <w:color w:val="000000"/>
                <w:sz w:val="20"/>
                <w:szCs w:val="20"/>
              </w:rPr>
            </w:pPr>
            <w:r>
              <w:rPr>
                <w:rFonts w:cs="Verdana"/>
                <w:b/>
                <w:bCs/>
                <w:color w:val="000000"/>
                <w:sz w:val="20"/>
                <w:szCs w:val="20"/>
              </w:rPr>
              <w:t xml:space="preserve">TECHNOLOGY &amp; TELECOMMUNICATIONS </w:t>
            </w:r>
            <w:r>
              <w:rPr>
                <w:rFonts w:cs="Verdana"/>
                <w:bCs/>
                <w:color w:val="000000"/>
                <w:sz w:val="20"/>
                <w:szCs w:val="20"/>
              </w:rPr>
              <w:t>– SECURITY, 20.23.0</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18.1.1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INQUIRIES, 10.6.1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18.2.1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INQUIRIES, 10.6.1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18.2.2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INQUIRIES, 10.6.2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18.2.3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INQUIRIES, 10.6.1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18.2.4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18.2.5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ADVICE, 13.1.1-2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ADVICE, 13.1.1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ADVICE, 13.1.2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19.1.4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ADVICE, 13.1.1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19.1.5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ADVICE, 13.1.2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LITIGATION, 13.4.1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LITIGATION, 13.4.2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19.2.3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LITIGATION, 13.4.1-3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–ADDRESSES, 2.2.2-3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2.14.1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20.2.3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DISTRIBUTION, 17.5.1                           </w:t>
            </w:r>
            <w:r>
              <w:rPr>
                <w:rFonts w:cs="Verdana"/>
                <w:b/>
                <w:bCs/>
                <w:color w:val="000000"/>
                <w:sz w:val="20"/>
                <w:szCs w:val="20"/>
              </w:rPr>
              <w:t>PUBLICATION</w:t>
            </w:r>
            <w:r>
              <w:rPr>
                <w:rFonts w:cs="Verdana"/>
                <w:color w:val="000000"/>
                <w:sz w:val="20"/>
                <w:szCs w:val="20"/>
              </w:rPr>
              <w:t xml:space="preserve"> – PRODUCTION, 17.15.8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20.2.4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PROGRAM PRODUCTION</w:t>
            </w:r>
            <w:r>
              <w:rPr>
                <w:rFonts w:cs="Verdana"/>
                <w:color w:val="000000"/>
                <w:sz w:val="20"/>
                <w:szCs w:val="20"/>
              </w:rPr>
              <w:t xml:space="preserve"> – PROGRAMS AND RECORDINGS GDA11, 1.3.0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20.2.5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PROGRAM PRODUCTION</w:t>
            </w:r>
            <w:r>
              <w:rPr>
                <w:rFonts w:cs="Verdana"/>
                <w:color w:val="000000"/>
                <w:sz w:val="20"/>
                <w:szCs w:val="20"/>
              </w:rPr>
              <w:t xml:space="preserve"> – PROGRAMS AND RECORDINGS GDA11, 1.3.0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20.2.6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20.2.7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ACQUISITION, 5.1.1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20.3.2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ALLOCATION, 5.3.2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CORPORATE STYLE, 17.4.1-2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20.6.2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2.14.1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2.14.4 or use functional retention and disposal authority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20.7.2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2.14.4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20.7.3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2.14.5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20.7.4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20.7.5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AGREEMENTS, 2.3.1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20.7.6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2.14.4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ACCIDENTS, 14.1.0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ACCIDENTS, 14.1.0  </w:t>
            </w:r>
            <w:r>
              <w:rPr>
                <w:rFonts w:cs="Verdana"/>
                <w:b/>
                <w:bCs/>
                <w:color w:val="000000"/>
                <w:sz w:val="20"/>
                <w:szCs w:val="20"/>
              </w:rPr>
              <w:t>PERSONNEL</w:t>
            </w:r>
            <w:r>
              <w:rPr>
                <w:rFonts w:cs="Verdana"/>
                <w:color w:val="000000"/>
                <w:sz w:val="20"/>
                <w:szCs w:val="20"/>
              </w:rPr>
              <w:t xml:space="preserve"> – REHABILITATION GDA12, 2.24.1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ACCIDENTS, 14.1.0 </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21.1.4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ACCIDENTS, 14.1.0 for forms.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21.1.5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ACCIDENTS, 14.1.5-6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AUDIT, 14.3.1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1.0.6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21.3.2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STAFF DEVELOPMENT</w:t>
            </w:r>
            <w:r>
              <w:rPr>
                <w:rFonts w:cs="Verdana"/>
                <w:color w:val="000000"/>
                <w:sz w:val="20"/>
                <w:szCs w:val="20"/>
              </w:rPr>
              <w:t xml:space="preserve"> – TRAINING, 18.11.9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21.3.3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COMMITTEES</w:t>
            </w:r>
            <w:r>
              <w:rPr>
                <w:rFonts w:cs="Verdana"/>
                <w:color w:val="000000"/>
                <w:sz w:val="20"/>
                <w:szCs w:val="20"/>
              </w:rPr>
              <w:t xml:space="preserve">, 1.0.6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21.3.4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POLICY 14.8.1-2 </w:t>
            </w:r>
            <w:r>
              <w:rPr>
                <w:rFonts w:cs="Verdana"/>
                <w:b/>
                <w:bCs/>
                <w:color w:val="000000"/>
                <w:sz w:val="20"/>
                <w:szCs w:val="20"/>
              </w:rPr>
              <w:t>OCCUPATIONAL HEALTH &amp; SAFETY</w:t>
            </w:r>
            <w:r>
              <w:rPr>
                <w:rFonts w:cs="Verdana"/>
                <w:color w:val="000000"/>
                <w:sz w:val="20"/>
                <w:szCs w:val="20"/>
              </w:rPr>
              <w:t xml:space="preserve"> - PROCEDURES 14.9.1-2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21.4.2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21.5.1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 xml:space="preserve">OCCUPATIONAL HEALTH &amp; SAFETY </w:t>
            </w:r>
            <w:r>
              <w:rPr>
                <w:rFonts w:cs="Verdana"/>
                <w:color w:val="000000"/>
                <w:sz w:val="20"/>
                <w:szCs w:val="20"/>
              </w:rPr>
              <w:t xml:space="preserve">– ACCIDENTS, 14.1.0 </w:t>
            </w:r>
            <w:r>
              <w:rPr>
                <w:rFonts w:cs="Verdana"/>
                <w:b/>
                <w:bCs/>
                <w:color w:val="000000"/>
                <w:sz w:val="20"/>
                <w:szCs w:val="20"/>
              </w:rPr>
              <w:t>OCCUPATIONAL HEALTH &amp; SAFETY</w:t>
            </w:r>
            <w:r>
              <w:rPr>
                <w:rFonts w:cs="Verdana"/>
                <w:color w:val="000000"/>
                <w:sz w:val="20"/>
                <w:szCs w:val="20"/>
              </w:rPr>
              <w:t xml:space="preserve"> – INSPECTIONS, 14.6.1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21.5.2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 xml:space="preserve">OCCUPATIONAL HEALTH &amp; SAFETY </w:t>
            </w:r>
            <w:r>
              <w:rPr>
                <w:rFonts w:cs="Verdana"/>
                <w:color w:val="000000"/>
                <w:sz w:val="20"/>
                <w:szCs w:val="20"/>
              </w:rPr>
              <w:t xml:space="preserve">– ACCIDENTS, 14.1.0 </w:t>
            </w:r>
            <w:r>
              <w:rPr>
                <w:rFonts w:cs="Verdana"/>
                <w:b/>
                <w:bCs/>
                <w:color w:val="000000"/>
                <w:sz w:val="20"/>
                <w:szCs w:val="20"/>
              </w:rPr>
              <w:t>OCCUPATIONAL HEALTH &amp; SAFETY</w:t>
            </w:r>
            <w:r>
              <w:rPr>
                <w:rFonts w:cs="Verdana"/>
                <w:color w:val="000000"/>
                <w:sz w:val="20"/>
                <w:szCs w:val="20"/>
              </w:rPr>
              <w:t xml:space="preserve"> – INSPECTIONS, 14.6.2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21.5.3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INSPECTIONS, 14.6.0, AUDIT, 14.3.1 or </w:t>
            </w:r>
            <w:r>
              <w:rPr>
                <w:rFonts w:cs="Verdana"/>
                <w:b/>
                <w:bCs/>
                <w:color w:val="000000"/>
                <w:sz w:val="20"/>
                <w:szCs w:val="20"/>
              </w:rPr>
              <w:t>COMMITTEES</w:t>
            </w:r>
            <w:r>
              <w:rPr>
                <w:rFonts w:cs="Verdana"/>
                <w:color w:val="000000"/>
                <w:sz w:val="20"/>
                <w:szCs w:val="20"/>
              </w:rPr>
              <w:t xml:space="preserve">, 1.0.6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21.9.1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EMPLOYMENT CONDITIONS GDA12, 2.12.13 or </w:t>
            </w:r>
            <w:r>
              <w:rPr>
                <w:rFonts w:cs="Verdana"/>
                <w:b/>
                <w:bCs/>
                <w:color w:val="000000"/>
                <w:sz w:val="20"/>
                <w:szCs w:val="20"/>
              </w:rPr>
              <w:t xml:space="preserve">PERSONNEL </w:t>
            </w:r>
            <w:r>
              <w:rPr>
                <w:rFonts w:cs="Verdana"/>
                <w:color w:val="000000"/>
                <w:sz w:val="20"/>
                <w:szCs w:val="20"/>
              </w:rPr>
              <w:t xml:space="preserve">– PROCEDURES, 15.5.1-2.                                </w:t>
            </w:r>
            <w:r>
              <w:rPr>
                <w:rFonts w:cs="Verdana"/>
                <w:b/>
                <w:bCs/>
                <w:color w:val="000000"/>
                <w:sz w:val="20"/>
                <w:szCs w:val="20"/>
              </w:rPr>
              <w:t xml:space="preserve">PERSONNEL </w:t>
            </w:r>
            <w:r>
              <w:rPr>
                <w:rFonts w:cs="Verdana"/>
                <w:color w:val="000000"/>
                <w:sz w:val="20"/>
                <w:szCs w:val="20"/>
              </w:rPr>
              <w:t xml:space="preserve">– SALARIES GDA7, 3.2.0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 xml:space="preserve">PERSONNEL </w:t>
            </w:r>
            <w:r>
              <w:rPr>
                <w:rFonts w:cs="Verdana"/>
                <w:color w:val="000000"/>
                <w:sz w:val="20"/>
                <w:szCs w:val="20"/>
              </w:rPr>
              <w:t>– SOCIAL CLUBS GDA12, 2.29.1</w:t>
            </w:r>
            <w:r>
              <w:rPr>
                <w:rFonts w:cs="Verdana"/>
                <w:b/>
                <w:bCs/>
                <w:color w:val="000000"/>
                <w:sz w:val="20"/>
                <w:szCs w:val="20"/>
              </w:rPr>
              <w:t xml:space="preserve">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EMPLOYMENT CONDITIONS GDA12, 2.12.0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22.4.2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22.4.3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SALARIES GDA7, 3.2.2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22.4.4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EMPLOYMENT CONDITIONS GDA12, 2.12.0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EMPLOYMENT CONDITIONS GDA12, 2.12.12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EVALUATION GDA12, 2.13.2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CONTRACTING OUT</w:t>
            </w:r>
            <w:r>
              <w:rPr>
                <w:rFonts w:cs="Verdana"/>
                <w:color w:val="000000"/>
                <w:sz w:val="20"/>
                <w:szCs w:val="20"/>
              </w:rPr>
              <w:t xml:space="preserve">, 4.0.0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REPORTING, 15.6.0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PROCEDURES, 15.5.0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22.14.2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SUGGESTIONS GDA12, 2.30.1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SALARIES, 15.8.1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22.17.2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SALARIES GDA12, 2.26.1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SECURITY, 16.24.0 or </w:t>
            </w:r>
            <w:r>
              <w:rPr>
                <w:rFonts w:cs="Verdana"/>
                <w:b/>
                <w:bCs/>
                <w:color w:val="000000"/>
                <w:sz w:val="20"/>
                <w:szCs w:val="20"/>
              </w:rPr>
              <w:t>PROPERTY MANAGEMENT</w:t>
            </w:r>
            <w:r>
              <w:rPr>
                <w:rFonts w:cs="Verdana"/>
                <w:color w:val="000000"/>
                <w:sz w:val="20"/>
                <w:szCs w:val="20"/>
              </w:rPr>
              <w:t xml:space="preserve"> – CLAIMS, 16.4.1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SECURITY, 16.24.0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ACQUISITION, 16.1.4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ACQUISITION, 16.1.1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23.2.3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ACQUISITION, 16.1.2 </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CONSERVATION, 16.6.0             </w:t>
            </w:r>
            <w:r>
              <w:rPr>
                <w:rFonts w:cs="Verdana"/>
                <w:b/>
                <w:bCs/>
                <w:color w:val="000000"/>
                <w:sz w:val="20"/>
                <w:szCs w:val="20"/>
              </w:rPr>
              <w:t>PROPERTY MANAGEMENT</w:t>
            </w:r>
            <w:r>
              <w:rPr>
                <w:rFonts w:cs="Verdana"/>
                <w:color w:val="000000"/>
                <w:sz w:val="20"/>
                <w:szCs w:val="20"/>
              </w:rPr>
              <w:t xml:space="preserve"> - CONSTRUCTION, 16.7.0             </w:t>
            </w:r>
            <w:r>
              <w:rPr>
                <w:rFonts w:cs="Verdana"/>
                <w:b/>
                <w:bCs/>
                <w:color w:val="000000"/>
                <w:sz w:val="20"/>
                <w:szCs w:val="20"/>
              </w:rPr>
              <w:t>PROPERTY MANAGEMENT</w:t>
            </w:r>
            <w:r>
              <w:rPr>
                <w:rFonts w:cs="Verdana"/>
                <w:color w:val="000000"/>
                <w:sz w:val="20"/>
                <w:szCs w:val="20"/>
              </w:rPr>
              <w:t xml:space="preserve"> – PLANNING, 16.18.1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DISPOSAL, 16.8.1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23.7.2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DISPOSAL, 16.8.2 </w:t>
            </w:r>
          </w:p>
        </w:tc>
      </w:tr>
      <w:tr w:rsidR="00B451D7"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23.8.1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POLICY 16.19.0                         </w:t>
            </w:r>
            <w:r>
              <w:rPr>
                <w:rFonts w:cs="Verdana"/>
                <w:b/>
                <w:bCs/>
                <w:color w:val="000000"/>
                <w:sz w:val="20"/>
                <w:szCs w:val="20"/>
              </w:rPr>
              <w:t>PROPERTY MANAGEMENT</w:t>
            </w:r>
            <w:r>
              <w:rPr>
                <w:rFonts w:cs="Verdana"/>
                <w:color w:val="000000"/>
                <w:sz w:val="20"/>
                <w:szCs w:val="20"/>
              </w:rPr>
              <w:t xml:space="preserve"> - PROCEDURES 16.20.0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23.9.1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INSTALLATION 16.12.2, MAINTENANCE 16.16.0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23.10.1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INSPECTIONS, 16.11.1 (and use references)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LEASING, 16.14.0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LEASING-OUT, 16.15.0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23.13.2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LEASING-OUT, 16.15.0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23.13.3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MOVING, 16.17.1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23.15.1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MAINTENANCE, 16.16.3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23.16.1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PLANNING, 16.18.0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23.20.1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SECURITY, 16.24.0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23.22.1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ARRANGEMENTS, 16.2.1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MARKETING, 2.14.2 </w:t>
            </w:r>
          </w:p>
        </w:tc>
      </w:tr>
      <w:tr w:rsidR="00B451D7" w:rsidTr="00C07FA1">
        <w:tblPrEx>
          <w:tblCellMar>
            <w:top w:w="0" w:type="dxa"/>
            <w:bottom w:w="0" w:type="dxa"/>
          </w:tblCellMar>
        </w:tblPrEx>
        <w:trPr>
          <w:trHeight w:val="2381"/>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the organisation’s functional retention and disposal authority for background research, substantive drafts and final versions of publications relating to core functions of the organisation </w:t>
            </w:r>
            <w:r>
              <w:rPr>
                <w:rFonts w:cs="Verdana"/>
                <w:b/>
                <w:bCs/>
                <w:color w:val="000000"/>
                <w:sz w:val="20"/>
                <w:szCs w:val="20"/>
              </w:rPr>
              <w:t>GOVERNMENT RELATIONS</w:t>
            </w:r>
            <w:r>
              <w:rPr>
                <w:rFonts w:cs="Verdana"/>
                <w:color w:val="000000"/>
                <w:sz w:val="20"/>
                <w:szCs w:val="20"/>
              </w:rPr>
              <w:t xml:space="preserve"> – REPORTING, 10.11.1 for annual reports and substantial ad hoc reports.  </w:t>
            </w:r>
            <w:r>
              <w:rPr>
                <w:rFonts w:cs="Verdana"/>
                <w:b/>
                <w:bCs/>
                <w:color w:val="000000"/>
                <w:sz w:val="20"/>
                <w:szCs w:val="20"/>
              </w:rPr>
              <w:t>INFORMATION MANAGEMENT</w:t>
            </w:r>
            <w:r>
              <w:rPr>
                <w:rFonts w:cs="Verdana"/>
                <w:color w:val="000000"/>
                <w:sz w:val="20"/>
                <w:szCs w:val="20"/>
              </w:rPr>
              <w:t xml:space="preserve"> – DISPOSAL, 12.11.9 for legacy collections of publications.   </w:t>
            </w:r>
            <w:r>
              <w:rPr>
                <w:rFonts w:cs="Verdana"/>
                <w:b/>
                <w:bCs/>
                <w:color w:val="000000"/>
                <w:sz w:val="20"/>
                <w:szCs w:val="20"/>
              </w:rPr>
              <w:t>STRATEGIC MANAGEMENT</w:t>
            </w:r>
            <w:r>
              <w:rPr>
                <w:rFonts w:cs="Verdana"/>
                <w:color w:val="000000"/>
                <w:sz w:val="20"/>
                <w:szCs w:val="20"/>
              </w:rPr>
              <w:t xml:space="preserve"> – PLANNING, 19.14.1 for strategic, corporate and business plans.   relevant function/activity of PLANNING/ POLICY/ PROCEDURES/ REPORTING for plans, policies, procedures, reports </w:t>
            </w:r>
          </w:p>
        </w:tc>
      </w:tr>
      <w:tr w:rsidR="00B451D7" w:rsidTr="00712719">
        <w:tblPrEx>
          <w:tblCellMar>
            <w:top w:w="0" w:type="dxa"/>
            <w:bottom w:w="0" w:type="dxa"/>
          </w:tblCellMar>
        </w:tblPrEx>
        <w:trPr>
          <w:trHeight w:val="1701"/>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Duplicate copies of publications maintained for distribution should be disposed of in accordance with requirements for the accountable disposal of assets. Additional sets maintained for reference or information may be disposed of in accordance with NAP (see </w:t>
            </w:r>
            <w:r>
              <w:rPr>
                <w:rFonts w:cs="Verdana"/>
                <w:i/>
                <w:iCs/>
                <w:color w:val="000000"/>
                <w:sz w:val="20"/>
                <w:szCs w:val="20"/>
              </w:rPr>
              <w:t>Guideline 8: Normal administrative practice</w:t>
            </w:r>
            <w:r>
              <w:rPr>
                <w:rFonts w:cs="Verdana"/>
                <w:color w:val="000000"/>
                <w:sz w:val="20"/>
                <w:szCs w:val="20"/>
              </w:rPr>
              <w:t xml:space="preserve">) after fulfilment of any requirements for transfer as State archives or retention requirements identified in the organisation’s own functional retention and disposal authority.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CORPORATE STYLE, 17.4.1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24.5.1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DISTRIBUTION, 17.5.1 </w:t>
            </w:r>
          </w:p>
        </w:tc>
      </w:tr>
      <w:tr w:rsidR="00B451D7" w:rsidTr="001A6048">
        <w:tblPrEx>
          <w:tblCellMar>
            <w:top w:w="0" w:type="dxa"/>
            <w:bottom w:w="0" w:type="dxa"/>
          </w:tblCellMar>
        </w:tblPrEx>
        <w:trPr>
          <w:trHeight w:val="2325"/>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the organisation’s functional retention and disposal authority for background research, substantive drafts and final versions of publications relating to core functions of the organisation </w:t>
            </w:r>
            <w:r>
              <w:rPr>
                <w:rFonts w:cs="Verdana"/>
                <w:b/>
                <w:bCs/>
                <w:color w:val="000000"/>
                <w:sz w:val="20"/>
                <w:szCs w:val="20"/>
              </w:rPr>
              <w:t>COMMUNITY RELATIONS</w:t>
            </w:r>
            <w:r>
              <w:rPr>
                <w:rFonts w:cs="Verdana"/>
                <w:color w:val="000000"/>
                <w:sz w:val="20"/>
                <w:szCs w:val="20"/>
              </w:rPr>
              <w:t xml:space="preserve"> – MARKETING, 2.14.2  </w:t>
            </w:r>
            <w:r>
              <w:rPr>
                <w:rFonts w:cs="Verdana"/>
                <w:b/>
                <w:bCs/>
                <w:color w:val="000000"/>
                <w:sz w:val="20"/>
                <w:szCs w:val="20"/>
              </w:rPr>
              <w:t>GOVERNMENT RELATIONS</w:t>
            </w:r>
            <w:r>
              <w:rPr>
                <w:rFonts w:cs="Verdana"/>
                <w:color w:val="000000"/>
                <w:sz w:val="20"/>
                <w:szCs w:val="20"/>
              </w:rPr>
              <w:t xml:space="preserve"> – REPORTING, 10.11.2  </w:t>
            </w:r>
            <w:r>
              <w:rPr>
                <w:rFonts w:cs="Verdana"/>
                <w:b/>
                <w:bCs/>
                <w:color w:val="000000"/>
                <w:sz w:val="20"/>
                <w:szCs w:val="20"/>
              </w:rPr>
              <w:t>PUBLICATION</w:t>
            </w:r>
            <w:r>
              <w:rPr>
                <w:rFonts w:cs="Verdana"/>
                <w:color w:val="000000"/>
                <w:sz w:val="20"/>
                <w:szCs w:val="20"/>
              </w:rPr>
              <w:t xml:space="preserve"> – DRAFTING, 17.6.1  </w:t>
            </w:r>
            <w:r>
              <w:rPr>
                <w:rFonts w:cs="Verdana"/>
                <w:b/>
                <w:bCs/>
                <w:color w:val="000000"/>
                <w:sz w:val="20"/>
                <w:szCs w:val="20"/>
              </w:rPr>
              <w:t>STRATEGIC MANAGEMENT</w:t>
            </w:r>
            <w:r>
              <w:rPr>
                <w:rFonts w:cs="Verdana"/>
                <w:color w:val="000000"/>
                <w:sz w:val="20"/>
                <w:szCs w:val="20"/>
              </w:rPr>
              <w:t xml:space="preserve"> – PLANNING, 19.14.2  Use relevant function/activity of PLANNING/ POLICY/ PROCEDURES/REPORTING for plans, policies, procedures, reports See </w:t>
            </w:r>
            <w:r>
              <w:rPr>
                <w:rFonts w:cs="Verdana"/>
                <w:i/>
                <w:iCs/>
                <w:color w:val="000000"/>
                <w:sz w:val="20"/>
                <w:szCs w:val="20"/>
              </w:rPr>
              <w:t>Guideline 8: Normal administrative practice</w:t>
            </w:r>
            <w:r>
              <w:rPr>
                <w:rFonts w:cs="Verdana"/>
                <w:color w:val="000000"/>
                <w:sz w:val="20"/>
                <w:szCs w:val="20"/>
              </w:rPr>
              <w:t xml:space="preserve"> for the disposal of minor drafts, e.g. proof reading or working drafts</w:t>
            </w:r>
            <w:r>
              <w:rPr>
                <w:rFonts w:cs="Verdana"/>
                <w:i/>
                <w:iCs/>
                <w:color w:val="000000"/>
                <w:sz w:val="20"/>
                <w:szCs w:val="20"/>
              </w:rPr>
              <w:t>.</w:t>
            </w:r>
            <w:r>
              <w:rPr>
                <w:rFonts w:cs="Verdana"/>
                <w:color w:val="000000"/>
                <w:sz w:val="20"/>
                <w:szCs w:val="20"/>
              </w:rPr>
              <w:t xml:space="preserve">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24.6.2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ENQUIRIES, 17.7.1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24.8.1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PLANNING, 17.12.0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24.11.1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PUBLICATION</w:t>
            </w:r>
            <w:r>
              <w:rPr>
                <w:rFonts w:cs="Verdana"/>
                <w:color w:val="000000"/>
                <w:sz w:val="20"/>
                <w:szCs w:val="20"/>
              </w:rPr>
              <w:t xml:space="preserve"> – PRODUCTION, 17.15.8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Use relevant function/activity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Use relevant function/activity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AUDIT, 19.2.0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COMPLIANCE, 19.4.2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25.5.1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CUSTOMER SERVICE, 19.6.0     </w:t>
            </w:r>
            <w:r>
              <w:rPr>
                <w:rFonts w:cs="Verdana"/>
                <w:b/>
                <w:bCs/>
                <w:color w:val="000000"/>
                <w:sz w:val="20"/>
                <w:szCs w:val="20"/>
              </w:rPr>
              <w:t>STRATEGIC MANAGEMENT</w:t>
            </w:r>
            <w:r>
              <w:rPr>
                <w:rFonts w:cs="Verdana"/>
                <w:color w:val="000000"/>
                <w:sz w:val="20"/>
                <w:szCs w:val="20"/>
              </w:rPr>
              <w:t xml:space="preserve"> – PLANNING, 19.14.3-4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25.5.2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CUSTOMER SERVICE, 19.6.1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EVALUATION, 19.7.1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IMPLEMENTATION, 19.9.2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25.8.1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Use relevant function/activity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DISPOSAL, 12.11.3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DISPOSAL, 12.11.3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12.9.9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CASES, 12.6.0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INVENTORY, 12.18.1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26.5.1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26.5.2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26.5.3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26.5.4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12.9.6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26.5.5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12.9.4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CUSTOMER SERVICE, 12.10.0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26.8.1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DISPOSAL, 12.11.1-2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26.8.2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POLICY, 12.21.3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26.8.3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POLICY, 12.21.4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26.8.4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12.9.0         </w:t>
            </w:r>
            <w:r>
              <w:rPr>
                <w:rFonts w:cs="Verdana"/>
                <w:b/>
                <w:bCs/>
                <w:color w:val="000000"/>
                <w:sz w:val="20"/>
                <w:szCs w:val="20"/>
              </w:rPr>
              <w:t>INFORMATION MANAGEMENT</w:t>
            </w:r>
            <w:r>
              <w:rPr>
                <w:rFonts w:cs="Verdana"/>
                <w:color w:val="000000"/>
                <w:sz w:val="20"/>
                <w:szCs w:val="20"/>
              </w:rPr>
              <w:t xml:space="preserve"> – DISPOSAL, 12.11.0 </w:t>
            </w:r>
          </w:p>
        </w:tc>
      </w:tr>
      <w:tr w:rsidR="00B451D7" w:rsidTr="005536C8">
        <w:tblPrEx>
          <w:tblCellMar>
            <w:top w:w="0" w:type="dxa"/>
            <w:bottom w:w="0" w:type="dxa"/>
          </w:tblCellMar>
        </w:tblPrEx>
        <w:trPr>
          <w:trHeight w:val="48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26.9.1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EVALUATION, 12.15.1    </w:t>
            </w:r>
            <w:r>
              <w:rPr>
                <w:rFonts w:cs="Verdana"/>
                <w:b/>
                <w:bCs/>
                <w:color w:val="000000"/>
                <w:sz w:val="20"/>
                <w:szCs w:val="20"/>
              </w:rPr>
              <w:t>TECHNOLOGY &amp;TELECOMMUNICATIONS</w:t>
            </w:r>
            <w:r>
              <w:rPr>
                <w:rFonts w:cs="Verdana"/>
                <w:color w:val="000000"/>
                <w:sz w:val="20"/>
                <w:szCs w:val="20"/>
              </w:rPr>
              <w:t xml:space="preserve"> – EVALUATION, 20.11.1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CASES, 12.6.0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CASES, 12.6.2-3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CASES, 12.6.1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REPORTING, 12.23.0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26.10.6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CASES, 12.6.5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26.10.7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REPORTING, 12.23.3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26.10.8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12.9.8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12.9.8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12.9.8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26.11.4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12.9.8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26.11.5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12.9.8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19.14.3-4 or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SECURITY, 12.25.3-4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26.17.2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SECURITY, 12.25.3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26.19.1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26.19.2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EVALUATION, 12.15.1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26.19.3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DISPOSAL, 12.11.4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26.19.4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INFORMATION MANAGEMENT</w:t>
            </w:r>
            <w:r>
              <w:rPr>
                <w:rFonts w:cs="Verdana"/>
                <w:color w:val="000000"/>
                <w:sz w:val="20"/>
                <w:szCs w:val="20"/>
              </w:rPr>
              <w:t xml:space="preserve"> – CONTROL, 12.9.9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27.1.1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relevant function/CLAIMS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27.1.2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relevant function/INSURANCE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27.1.3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relevant function/INSURANCE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27.1.4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relevant function/INSURANCE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27.2.1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19.14.4 </w:t>
            </w:r>
          </w:p>
        </w:tc>
      </w:tr>
      <w:tr w:rsidR="00B451D7"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27.2.2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IMPLEMENTATION, 19.9.3        </w:t>
            </w:r>
            <w:r>
              <w:rPr>
                <w:rFonts w:cs="Verdana"/>
                <w:b/>
                <w:bCs/>
                <w:color w:val="000000"/>
                <w:sz w:val="20"/>
                <w:szCs w:val="20"/>
              </w:rPr>
              <w:t>STRATEGIC MANAGEMENT</w:t>
            </w:r>
            <w:r>
              <w:rPr>
                <w:rFonts w:cs="Verdana"/>
                <w:color w:val="000000"/>
                <w:sz w:val="20"/>
                <w:szCs w:val="20"/>
              </w:rPr>
              <w:t xml:space="preserve"> – REPORTING, 19.17.0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27.2.3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145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28.1.1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the organisation’s functional retention and disposal authority for records relating to the provision of organisation-specific training that results in a qualification the employee is required to possess in order to perform their duties or for records relating to the management and operation of Registered Training Organisations (RTOs) </w:t>
            </w:r>
            <w:r>
              <w:rPr>
                <w:rFonts w:cs="Verdana"/>
                <w:b/>
                <w:bCs/>
                <w:color w:val="000000"/>
                <w:sz w:val="20"/>
                <w:szCs w:val="20"/>
              </w:rPr>
              <w:t>STAFF DEVELOPMENT</w:t>
            </w:r>
            <w:r>
              <w:rPr>
                <w:rFonts w:cs="Verdana"/>
                <w:color w:val="000000"/>
                <w:sz w:val="20"/>
                <w:szCs w:val="20"/>
              </w:rPr>
              <w:t xml:space="preserve"> – TRAINING, 18.11.0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28.1.2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STAFF DEVELOPMENT</w:t>
            </w:r>
            <w:r>
              <w:rPr>
                <w:rFonts w:cs="Verdana"/>
                <w:color w:val="000000"/>
                <w:sz w:val="20"/>
                <w:szCs w:val="20"/>
              </w:rPr>
              <w:t xml:space="preserve"> – TRAINING, 18.11.0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28.1.3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STAFF DEVELOPMENT</w:t>
            </w:r>
            <w:r>
              <w:rPr>
                <w:rFonts w:cs="Verdana"/>
                <w:color w:val="000000"/>
                <w:sz w:val="20"/>
                <w:szCs w:val="20"/>
              </w:rPr>
              <w:t xml:space="preserve"> – ADDRESSES, 18.2.0 </w:t>
            </w:r>
          </w:p>
        </w:tc>
      </w:tr>
      <w:tr w:rsidR="00B451D7"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28.1.4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COMMUNITY RELATIONS</w:t>
            </w:r>
            <w:r>
              <w:rPr>
                <w:rFonts w:cs="Verdana"/>
                <w:color w:val="000000"/>
                <w:sz w:val="20"/>
                <w:szCs w:val="20"/>
              </w:rPr>
              <w:t xml:space="preserve"> – ADDRESSES, 2.2.0                             </w:t>
            </w:r>
            <w:r>
              <w:rPr>
                <w:rFonts w:cs="Verdana"/>
                <w:b/>
                <w:bCs/>
                <w:color w:val="000000"/>
                <w:sz w:val="20"/>
                <w:szCs w:val="20"/>
              </w:rPr>
              <w:t>STAFF DEVELOPMENT</w:t>
            </w:r>
            <w:r>
              <w:rPr>
                <w:rFonts w:cs="Verdana"/>
                <w:color w:val="000000"/>
                <w:sz w:val="20"/>
                <w:szCs w:val="20"/>
              </w:rPr>
              <w:t xml:space="preserve"> – TRAINING, 18.11.0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28.6.1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STAFF DEVELOPMENT</w:t>
            </w:r>
            <w:r>
              <w:rPr>
                <w:rFonts w:cs="Verdana"/>
                <w:color w:val="000000"/>
                <w:sz w:val="20"/>
                <w:szCs w:val="20"/>
              </w:rPr>
              <w:t xml:space="preserve"> – EVALUATION, 18.5.1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28.7.1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MEETINGS, 19.13.1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29.1.1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STANDARDS, 19.20.1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29.1.2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STANDARDS, 19.20.1. Retain final versions  in the organisation’s library </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29.2.1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IMPLEMENTATION, 19.9.1        </w:t>
            </w:r>
            <w:r>
              <w:rPr>
                <w:rFonts w:cs="Verdana"/>
                <w:b/>
                <w:bCs/>
                <w:color w:val="000000"/>
                <w:sz w:val="20"/>
                <w:szCs w:val="20"/>
              </w:rPr>
              <w:t xml:space="preserve">STRATEGIC MANAGEMENT </w:t>
            </w:r>
            <w:r>
              <w:rPr>
                <w:rFonts w:cs="Verdana"/>
                <w:color w:val="000000"/>
                <w:sz w:val="20"/>
                <w:szCs w:val="20"/>
              </w:rPr>
              <w:t xml:space="preserve">– STANDARDS, 19.20.1                             or use relevant function/activity of IMPLEMENTATION or COMPLIANCE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30.1.1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ACQUISITION, 5.1.1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30.2.1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ALLOCATION, 5.3.1-2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30.4.1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DISPOSAL, 5.8.1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30.7.1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STOCKTAKE, 5.20.1 </w:t>
            </w:r>
          </w:p>
        </w:tc>
      </w:tr>
      <w:tr w:rsidR="00B451D7" w:rsidTr="00712719">
        <w:tblPrEx>
          <w:tblCellMar>
            <w:top w:w="0" w:type="dxa"/>
            <w:bottom w:w="0" w:type="dxa"/>
          </w:tblCellMar>
        </w:tblPrEx>
        <w:trPr>
          <w:trHeight w:val="485"/>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30.8.1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ARRANGEMENTS, 5.4.2                </w:t>
            </w:r>
            <w:r>
              <w:rPr>
                <w:rFonts w:cs="Verdana"/>
                <w:b/>
                <w:bCs/>
                <w:color w:val="000000"/>
                <w:sz w:val="20"/>
                <w:szCs w:val="20"/>
              </w:rPr>
              <w:t>EQUIPMENT &amp; STORES</w:t>
            </w:r>
            <w:r>
              <w:rPr>
                <w:rFonts w:cs="Verdana"/>
                <w:color w:val="000000"/>
                <w:sz w:val="20"/>
                <w:szCs w:val="20"/>
              </w:rPr>
              <w:t xml:space="preserve"> – EVALUATION, 5.9.1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–AUDIT, 19.2.1 or relevant function and the activity of AUDIT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–AUDIT, 19.2.2 or relevant function and the activity of AUDIT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AUTHORISATION, 19.3.1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AUTHORISATION, 19.3.2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POLICY, 19.15.2 </w:t>
            </w:r>
          </w:p>
        </w:tc>
      </w:tr>
      <w:tr w:rsidR="00B451D7" w:rsidTr="00B46FAC">
        <w:tblPrEx>
          <w:tblCellMar>
            <w:top w:w="0" w:type="dxa"/>
            <w:bottom w:w="0" w:type="dxa"/>
          </w:tblCellMar>
        </w:tblPrEx>
        <w:trPr>
          <w:trHeight w:val="72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31.3.2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POLICY, 19.5.1 for final, approved versions of codes.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31.6.1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EVALUATION, 19.7.1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31.7.1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JOINT VENTURES, 19.11.1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31.7.2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JOINT VENTURES, 19.11.2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31.8.1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LEGISLATION, 19.12.0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31.8.2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SUBMISSIONS, 10.13.3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31.8.3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SUBMISSIONS, 10.13.3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31.8.4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LEGAL SERVICES</w:t>
            </w:r>
            <w:r>
              <w:rPr>
                <w:rFonts w:cs="Verdana"/>
                <w:color w:val="000000"/>
                <w:sz w:val="20"/>
                <w:szCs w:val="20"/>
              </w:rPr>
              <w:t xml:space="preserve"> – ADVICE, 13.1.1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31.8.5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Entry removed. 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31.9.1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PERFORMANCE MANAGEMENT GDA12, 2.19.0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31.10.1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19.14.2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31.10.2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19.14.1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31.10.3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31.10.4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19.14.3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31.10.5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PLANNING, 19.14.4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31.10.6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reference/information copies.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POLICY, 19.15.0 or use relevant function/activity of POLICY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POLICY, 19.15.0 or use relevant function/activity of POLICY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IMPLEMENTATION, 19.9.1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IMPLEMENTATION, 19.9.1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Entry removed.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31.11.6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POLICY, 10.9.3 or 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31.11.7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POLICY, 19.15.1-2 or use relevant function/ POLICY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31.11.8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AGREEMENTS, 19.1.1         </w:t>
            </w:r>
            <w:r>
              <w:rPr>
                <w:rFonts w:cs="Verdana"/>
                <w:b/>
                <w:bCs/>
                <w:color w:val="000000"/>
                <w:sz w:val="20"/>
                <w:szCs w:val="20"/>
              </w:rPr>
              <w:t>INFORMATION MANAGEMENT</w:t>
            </w:r>
            <w:r>
              <w:rPr>
                <w:rFonts w:cs="Verdana"/>
                <w:color w:val="000000"/>
                <w:sz w:val="20"/>
                <w:szCs w:val="20"/>
              </w:rPr>
              <w:t xml:space="preserve"> – DISPOSAL, 12.11.6             </w:t>
            </w:r>
            <w:r>
              <w:rPr>
                <w:rFonts w:cs="Verdana"/>
                <w:b/>
                <w:bCs/>
                <w:color w:val="000000"/>
                <w:sz w:val="20"/>
                <w:szCs w:val="20"/>
              </w:rPr>
              <w:t>PROPERTY MANAGEMENT –</w:t>
            </w:r>
            <w:r>
              <w:rPr>
                <w:rFonts w:cs="Verdana"/>
                <w:color w:val="000000"/>
                <w:sz w:val="20"/>
                <w:szCs w:val="20"/>
              </w:rPr>
              <w:t xml:space="preserve"> ACQUISITION, 16.1.0  </w:t>
            </w:r>
          </w:p>
        </w:tc>
      </w:tr>
      <w:tr w:rsidR="00B451D7" w:rsidTr="00712719">
        <w:tblPrEx>
          <w:tblCellMar>
            <w:top w:w="0" w:type="dxa"/>
            <w:bottom w:w="0" w:type="dxa"/>
          </w:tblCellMar>
        </w:tblPrEx>
        <w:trPr>
          <w:trHeight w:val="728"/>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31.12.2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AGREEMENTS, 19.1.1         </w:t>
            </w:r>
            <w:r>
              <w:rPr>
                <w:rFonts w:cs="Verdana"/>
                <w:b/>
                <w:bCs/>
                <w:color w:val="000000"/>
                <w:sz w:val="20"/>
                <w:szCs w:val="20"/>
              </w:rPr>
              <w:t>INFORMATION MANAGEMENT</w:t>
            </w:r>
            <w:r>
              <w:rPr>
                <w:rFonts w:cs="Verdana"/>
                <w:color w:val="000000"/>
                <w:sz w:val="20"/>
                <w:szCs w:val="20"/>
              </w:rPr>
              <w:t xml:space="preserve"> – DISPOSAL, 12.11.6             </w:t>
            </w:r>
            <w:r>
              <w:rPr>
                <w:rFonts w:cs="Verdana"/>
                <w:b/>
                <w:bCs/>
                <w:color w:val="000000"/>
                <w:sz w:val="20"/>
                <w:szCs w:val="20"/>
              </w:rPr>
              <w:t>PROPERTY MANAGEMENT</w:t>
            </w:r>
            <w:r>
              <w:rPr>
                <w:rFonts w:cs="Verdana"/>
                <w:color w:val="000000"/>
                <w:sz w:val="20"/>
                <w:szCs w:val="20"/>
              </w:rPr>
              <w:t xml:space="preserve"> – ACQUISITION, 16.1.0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PROCEDURES, 19.16.1-2 or use relevant function/PROCEDURES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31.13.2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PROCEDURES, 19.16.1 or use relevant function/PROCEDURES </w:t>
            </w:r>
          </w:p>
        </w:tc>
      </w:tr>
      <w:tr w:rsidR="00B451D7" w:rsidTr="00712719">
        <w:tblPrEx>
          <w:tblCellMar>
            <w:top w:w="0" w:type="dxa"/>
            <w:bottom w:w="0" w:type="dxa"/>
          </w:tblCellMar>
        </w:tblPrEx>
        <w:trPr>
          <w:trHeight w:val="484"/>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31.13.3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See</w:t>
            </w:r>
            <w:r>
              <w:rPr>
                <w:rFonts w:cs="Verdana"/>
                <w:i/>
                <w:iCs/>
                <w:color w:val="000000"/>
                <w:sz w:val="20"/>
                <w:szCs w:val="20"/>
              </w:rPr>
              <w:t xml:space="preserve"> 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for the disposal of duplicate copies.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31.13.4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PROCEDURES, 19.16.1-2 or use relevant function/PROCEDURES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31.13.5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POLICY, 10.9.3 </w:t>
            </w:r>
          </w:p>
        </w:tc>
      </w:tr>
      <w:tr w:rsidR="00B451D7" w:rsidTr="00712719">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32.2.1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Use relevant function/ARRANGEMENTS or other suitable activity, e.g. ADDRESSES, CONFERENCES, TRAINING, VISITS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32.3.1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ARRANGEMENTS GDA12, 2.3.1  </w:t>
            </w:r>
          </w:p>
        </w:tc>
      </w:tr>
      <w:tr w:rsidR="00B451D7" w:rsidTr="00712719">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color w:val="000000"/>
                <w:sz w:val="20"/>
                <w:szCs w:val="20"/>
              </w:rPr>
              <w:t xml:space="preserve">32.8.1 </w:t>
            </w:r>
          </w:p>
        </w:tc>
        <w:tc>
          <w:tcPr>
            <w:tcW w:w="0" w:type="auto"/>
            <w:tcBorders>
              <w:top w:val="single" w:sz="4" w:space="0" w:color="000000"/>
              <w:left w:val="single" w:sz="4" w:space="0" w:color="000000"/>
              <w:bottom w:val="single" w:sz="4" w:space="0" w:color="000000"/>
              <w:right w:val="single" w:sz="4" w:space="0" w:color="000000"/>
            </w:tcBorders>
          </w:tcPr>
          <w:p w:rsidR="00B451D7" w:rsidRDefault="00B451D7" w:rsidP="00712719">
            <w:pPr>
              <w:rPr>
                <w:rFonts w:cs="Verdana"/>
                <w:color w:val="000000"/>
                <w:sz w:val="20"/>
                <w:szCs w:val="20"/>
              </w:rPr>
            </w:pPr>
            <w:r>
              <w:rPr>
                <w:rFonts w:cs="Verdana"/>
                <w:b/>
                <w:bCs/>
                <w:color w:val="000000"/>
                <w:sz w:val="20"/>
                <w:szCs w:val="20"/>
              </w:rPr>
              <w:t>PERSONNEL</w:t>
            </w:r>
            <w:r>
              <w:rPr>
                <w:rFonts w:cs="Verdana"/>
                <w:color w:val="000000"/>
                <w:sz w:val="20"/>
                <w:szCs w:val="20"/>
              </w:rPr>
              <w:t xml:space="preserve"> - ARRANGEMENTS GDA12, 2.3.2 </w:t>
            </w:r>
          </w:p>
        </w:tc>
      </w:tr>
    </w:tbl>
    <w:p w:rsidR="00C35F10" w:rsidRDefault="00C35F10">
      <w:pPr>
        <w:pStyle w:val="Default"/>
        <w:rPr>
          <w:rFonts w:cs="Times New Roman"/>
          <w:color w:val="auto"/>
        </w:rPr>
      </w:pPr>
    </w:p>
    <w:p w:rsidR="00C35F10" w:rsidRDefault="00C35F10">
      <w:pPr>
        <w:rPr>
          <w:rFonts w:cs="Verdana"/>
        </w:rPr>
      </w:pPr>
      <w:r>
        <w:rPr>
          <w:rFonts w:cs="Verdana"/>
          <w:b/>
          <w:bCs/>
        </w:rPr>
        <w:t xml:space="preserve"> </w:t>
      </w:r>
    </w:p>
    <w:p w:rsidR="00C35F10" w:rsidRDefault="00C35F10">
      <w:pPr>
        <w:rPr>
          <w:rFonts w:cs="Verdana"/>
        </w:rPr>
      </w:pPr>
      <w:r>
        <w:rPr>
          <w:rFonts w:cs="Verdana"/>
          <w:b/>
          <w:bCs/>
        </w:rPr>
        <w:t xml:space="preserve">Linking table from GDA6 to GA28  </w:t>
      </w:r>
    </w:p>
    <w:tbl>
      <w:tblPr>
        <w:tblW w:w="0" w:type="auto"/>
        <w:tblInd w:w="1" w:type="dxa"/>
        <w:tblLook w:val="0000" w:firstRow="0" w:lastRow="0" w:firstColumn="0" w:lastColumn="0" w:noHBand="0" w:noVBand="0"/>
      </w:tblPr>
      <w:tblGrid>
        <w:gridCol w:w="842"/>
        <w:gridCol w:w="8013"/>
      </w:tblGrid>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GDA6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GA28 </w:t>
            </w:r>
          </w:p>
        </w:tc>
      </w:tr>
      <w:tr w:rsidR="00C35F10">
        <w:tblPrEx>
          <w:tblCellMar>
            <w:top w:w="0" w:type="dxa"/>
            <w:bottom w:w="0" w:type="dxa"/>
          </w:tblCellMar>
        </w:tblPrEx>
        <w:trPr>
          <w:trHeight w:val="729"/>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PLANNING, 20.17.0 </w:t>
            </w:r>
            <w:r>
              <w:rPr>
                <w:rFonts w:cs="Verdana"/>
                <w:b/>
                <w:bCs/>
                <w:color w:val="000000"/>
                <w:sz w:val="20"/>
                <w:szCs w:val="20"/>
              </w:rPr>
              <w:t>TECHNOLOGY &amp; TELECOMMUNICATIONS</w:t>
            </w:r>
            <w:r>
              <w:rPr>
                <w:rFonts w:cs="Verdana"/>
                <w:color w:val="000000"/>
                <w:sz w:val="20"/>
                <w:szCs w:val="20"/>
              </w:rPr>
              <w:t xml:space="preserve"> – POLICY, 20.18.0 </w:t>
            </w:r>
            <w:r>
              <w:rPr>
                <w:rFonts w:cs="Verdana"/>
                <w:b/>
                <w:bCs/>
                <w:color w:val="000000"/>
                <w:sz w:val="20"/>
                <w:szCs w:val="20"/>
              </w:rPr>
              <w:t>TECHNOLOGY &amp; TELECOMMUNICATIONS</w:t>
            </w:r>
            <w:r>
              <w:rPr>
                <w:rFonts w:cs="Verdana"/>
                <w:color w:val="000000"/>
                <w:sz w:val="20"/>
                <w:szCs w:val="20"/>
              </w:rPr>
              <w:t xml:space="preserve"> – PROCEDURES, 20.19.0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COMMITTEES</w:t>
            </w:r>
            <w:r>
              <w:rPr>
                <w:rFonts w:cs="Verdana"/>
                <w:color w:val="000000"/>
                <w:sz w:val="20"/>
                <w:szCs w:val="20"/>
              </w:rPr>
              <w:t xml:space="preserve">, 1.0.7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–RISK MANAGEMENT, 19.19.1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COMPLIANCE, 20.7.1 </w:t>
            </w:r>
          </w:p>
        </w:tc>
      </w:tr>
      <w:tr w:rsidR="00C35F10">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APPLICATION DEVELOPMENT &amp; MANAGEMENT, 20.4.8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1.1.6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–RISK MANAGEMENT, 19.19.1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1.1.7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TECHNOLOGY &amp; TELECOMMUNICATIONS </w:t>
            </w:r>
            <w:r>
              <w:rPr>
                <w:rFonts w:cs="Verdana"/>
                <w:color w:val="000000"/>
                <w:sz w:val="20"/>
                <w:szCs w:val="20"/>
              </w:rPr>
              <w:t xml:space="preserve">– AGREEMENTS, 20.2.1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1.1.8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TECHNOLOGY &amp; TELECOMMUNICATIONS </w:t>
            </w:r>
            <w:r>
              <w:rPr>
                <w:rFonts w:cs="Verdana"/>
                <w:color w:val="000000"/>
                <w:sz w:val="20"/>
                <w:szCs w:val="20"/>
              </w:rPr>
              <w:t xml:space="preserve">– REPORTING, 20.20.0 </w:t>
            </w:r>
          </w:p>
        </w:tc>
      </w:tr>
    </w:tbl>
    <w:p w:rsidR="00C35F10" w:rsidRDefault="00C35F10">
      <w:pPr>
        <w:pStyle w:val="Default"/>
        <w:rPr>
          <w:rFonts w:cs="Times New Roman"/>
          <w:color w:val="auto"/>
        </w:rPr>
      </w:pPr>
    </w:p>
    <w:p w:rsidR="00C35F10" w:rsidRDefault="00C35F10">
      <w:pPr>
        <w:rPr>
          <w:rFonts w:cs="Verdana"/>
        </w:rPr>
      </w:pPr>
      <w:r>
        <w:rPr>
          <w:rFonts w:cs="Verdana"/>
          <w:b/>
          <w:bCs/>
        </w:rPr>
        <w:t xml:space="preserve"> </w:t>
      </w:r>
    </w:p>
    <w:p w:rsidR="00C35F10" w:rsidRDefault="00C35F10">
      <w:pPr>
        <w:rPr>
          <w:rFonts w:cs="Verdana"/>
        </w:rPr>
      </w:pPr>
      <w:r>
        <w:rPr>
          <w:rFonts w:cs="Verdana"/>
          <w:b/>
          <w:bCs/>
        </w:rPr>
        <w:t xml:space="preserve">Linking table from GDA7 to GA28  </w:t>
      </w:r>
    </w:p>
    <w:tbl>
      <w:tblPr>
        <w:tblW w:w="0" w:type="auto"/>
        <w:tblInd w:w="1" w:type="dxa"/>
        <w:tblLook w:val="0000" w:firstRow="0" w:lastRow="0" w:firstColumn="0" w:lastColumn="0" w:noHBand="0" w:noVBand="0"/>
      </w:tblPr>
      <w:tblGrid>
        <w:gridCol w:w="871"/>
        <w:gridCol w:w="7984"/>
      </w:tblGrid>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 xml:space="preserve">GDA7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 xml:space="preserve">GA28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AUDIT 5.5.1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DISPOSAL 5.8.1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DISPOSAL 5.8.1  </w:t>
            </w:r>
          </w:p>
        </w:tc>
      </w:tr>
      <w:tr w:rsidR="00C35F10">
        <w:tblPrEx>
          <w:tblCellMar>
            <w:top w:w="0" w:type="dxa"/>
            <w:bottom w:w="0" w:type="dxa"/>
          </w:tblCellMar>
        </w:tblPrEx>
        <w:trPr>
          <w:trHeight w:val="121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AUDIT, 5.5.1 </w:t>
            </w:r>
            <w:r w:rsidR="00251182">
              <w:rPr>
                <w:rFonts w:cs="Verdana"/>
                <w:color w:val="000000"/>
                <w:sz w:val="20"/>
                <w:szCs w:val="20"/>
              </w:rPr>
              <w:t xml:space="preserve">                                </w:t>
            </w:r>
            <w:r>
              <w:rPr>
                <w:rFonts w:cs="Verdana"/>
                <w:b/>
                <w:bCs/>
                <w:color w:val="000000"/>
                <w:sz w:val="20"/>
                <w:szCs w:val="20"/>
              </w:rPr>
              <w:t>EQUIPMENT &amp; STORES</w:t>
            </w:r>
            <w:r>
              <w:rPr>
                <w:rFonts w:cs="Verdana"/>
                <w:color w:val="000000"/>
                <w:sz w:val="20"/>
                <w:szCs w:val="20"/>
              </w:rPr>
              <w:t xml:space="preserve"> – COMPLIANCE, 5.7.1 </w:t>
            </w:r>
            <w:r w:rsidR="00251182">
              <w:rPr>
                <w:rFonts w:cs="Verdana"/>
                <w:color w:val="000000"/>
                <w:sz w:val="20"/>
                <w:szCs w:val="20"/>
              </w:rPr>
              <w:t xml:space="preserve">                      </w:t>
            </w:r>
            <w:r>
              <w:rPr>
                <w:rFonts w:cs="Verdana"/>
                <w:b/>
                <w:bCs/>
                <w:color w:val="000000"/>
                <w:sz w:val="20"/>
                <w:szCs w:val="20"/>
              </w:rPr>
              <w:t>EQUIPMENT &amp; STORES</w:t>
            </w:r>
            <w:r>
              <w:rPr>
                <w:rFonts w:cs="Verdana"/>
                <w:color w:val="000000"/>
                <w:sz w:val="20"/>
                <w:szCs w:val="20"/>
              </w:rPr>
              <w:t xml:space="preserve"> – STOCKTAKE, 5.20.1 </w:t>
            </w:r>
            <w:r w:rsidR="00251182">
              <w:rPr>
                <w:rFonts w:cs="Verdana"/>
                <w:color w:val="000000"/>
                <w:sz w:val="20"/>
                <w:szCs w:val="20"/>
              </w:rPr>
              <w:t xml:space="preserve">                </w:t>
            </w:r>
            <w:r>
              <w:rPr>
                <w:rFonts w:cs="Verdana"/>
                <w:b/>
                <w:bCs/>
                <w:color w:val="000000"/>
                <w:sz w:val="20"/>
                <w:szCs w:val="20"/>
              </w:rPr>
              <w:t>OCCUPATIONAL HEALTH &amp; SAFETY</w:t>
            </w:r>
            <w:r>
              <w:rPr>
                <w:rFonts w:cs="Verdana"/>
                <w:color w:val="000000"/>
                <w:sz w:val="20"/>
                <w:szCs w:val="20"/>
              </w:rPr>
              <w:t xml:space="preserve"> – INSPECTIONS, 14.6.0 </w:t>
            </w:r>
            <w:r>
              <w:rPr>
                <w:rFonts w:cs="Verdana"/>
                <w:b/>
                <w:bCs/>
                <w:color w:val="000000"/>
                <w:sz w:val="20"/>
                <w:szCs w:val="20"/>
              </w:rPr>
              <w:t>OCCUPATIONAL HEALTH &amp; SAFETY</w:t>
            </w:r>
            <w:r>
              <w:rPr>
                <w:rFonts w:cs="Verdana"/>
                <w:color w:val="000000"/>
                <w:sz w:val="20"/>
                <w:szCs w:val="20"/>
              </w:rPr>
              <w:t xml:space="preserve"> – RISK MANAGEMENT, 14.13.0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STOCKTAKE 5.20.1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LEASING-OUT, 5.13.1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LEASING OUT, 5.13.1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PROCEDURES, 5.16.2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PROCEDURES, 5.16.1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1.18.4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PROCEDURES, 5.16.1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1.18.5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POLICY, 10.9.3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1.20.1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SECURITY, 5.19.1-2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1.21.1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EQUIPMENT &amp; STORES</w:t>
            </w:r>
            <w:r>
              <w:rPr>
                <w:rFonts w:cs="Verdana"/>
                <w:color w:val="000000"/>
                <w:sz w:val="20"/>
                <w:szCs w:val="20"/>
              </w:rPr>
              <w:t xml:space="preserve"> – STOCKTAKE, 5.20.1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2.4.2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PROPERTY MANAGEMENT</w:t>
            </w:r>
            <w:r>
              <w:rPr>
                <w:rFonts w:cs="Verdana"/>
                <w:color w:val="000000"/>
                <w:sz w:val="20"/>
                <w:szCs w:val="20"/>
              </w:rPr>
              <w:t xml:space="preserve"> – ACQUISITION, 16.1.3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AUDIT 7.4.1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2.5.2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AUDIT 7.4.2  </w:t>
            </w:r>
          </w:p>
        </w:tc>
      </w:tr>
      <w:tr w:rsidR="00C35F10">
        <w:tblPrEx>
          <w:tblCellMar>
            <w:top w:w="0" w:type="dxa"/>
            <w:bottom w:w="0" w:type="dxa"/>
          </w:tblCellMar>
        </w:tblPrEx>
        <w:trPr>
          <w:trHeight w:val="343"/>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2.5.3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pStyle w:val="ScopeNote"/>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AUDIT 7.4.1-2  </w:t>
            </w:r>
          </w:p>
        </w:tc>
      </w:tr>
      <w:tr w:rsidR="00C35F10" w:rsidTr="00251182">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2.17.1 </w:t>
            </w:r>
          </w:p>
        </w:tc>
        <w:tc>
          <w:tcPr>
            <w:tcW w:w="0" w:type="auto"/>
            <w:tcBorders>
              <w:top w:val="single" w:sz="4" w:space="0" w:color="000000"/>
              <w:left w:val="single" w:sz="4" w:space="0" w:color="000000"/>
              <w:bottom w:val="single" w:sz="4" w:space="0" w:color="000000"/>
              <w:right w:val="single" w:sz="4" w:space="0" w:color="000000"/>
            </w:tcBorders>
            <w:vAlign w:val="center"/>
          </w:tcPr>
          <w:p w:rsidR="00C35F10" w:rsidRDefault="00C35F10">
            <w:pPr>
              <w:pStyle w:val="ScopeNote"/>
              <w:rPr>
                <w:rFonts w:cs="Verdana"/>
                <w:color w:val="000000"/>
                <w:sz w:val="20"/>
                <w:szCs w:val="20"/>
              </w:rPr>
            </w:pPr>
            <w:r>
              <w:rPr>
                <w:rFonts w:cs="Verdana"/>
                <w:b/>
                <w:bCs/>
                <w:color w:val="000000"/>
                <w:sz w:val="20"/>
                <w:szCs w:val="20"/>
              </w:rPr>
              <w:t xml:space="preserve">FINANCIAL MANAGEMENT </w:t>
            </w:r>
            <w:r>
              <w:rPr>
                <w:rFonts w:cs="Verdana"/>
                <w:color w:val="000000"/>
                <w:sz w:val="20"/>
                <w:szCs w:val="20"/>
              </w:rPr>
              <w:t xml:space="preserve">– POLICY, 7.10.1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2.17.2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POLICY, 7.10.1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2.17.3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POLICY, 7.10.1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2.18.1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FINANCIAL MANAGEMENT</w:t>
            </w:r>
            <w:r>
              <w:rPr>
                <w:rFonts w:cs="Verdana"/>
                <w:color w:val="000000"/>
                <w:sz w:val="20"/>
                <w:szCs w:val="20"/>
              </w:rPr>
              <w:t xml:space="preserve"> – PROCEDURES, 7.11.1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2.18.2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GOVERNMENT RELATIONS</w:t>
            </w:r>
            <w:r>
              <w:rPr>
                <w:rFonts w:cs="Verdana"/>
                <w:color w:val="000000"/>
                <w:sz w:val="20"/>
                <w:szCs w:val="20"/>
              </w:rPr>
              <w:t xml:space="preserve"> – POLICY, 10.9.3  </w:t>
            </w:r>
          </w:p>
        </w:tc>
      </w:tr>
      <w:tr w:rsidR="00C35F10">
        <w:tblPrEx>
          <w:tblCellMar>
            <w:top w:w="0" w:type="dxa"/>
            <w:bottom w:w="0" w:type="dxa"/>
          </w:tblCellMar>
        </w:tblPrEx>
        <w:trPr>
          <w:trHeight w:val="748"/>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4.3.1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REPORTING, 20.20.2. Some of these reports can be destroyed using normal administrative practice. See </w:t>
            </w:r>
            <w:r>
              <w:rPr>
                <w:rFonts w:cs="Verdana"/>
                <w:i/>
                <w:iCs/>
                <w:color w:val="000000"/>
                <w:sz w:val="20"/>
                <w:szCs w:val="20"/>
              </w:rPr>
              <w:t xml:space="preserve">Guideline 8: </w:t>
            </w:r>
            <w:smartTag w:uri="urn:schemas-microsoft-com:office:smarttags" w:element="place">
              <w:r>
                <w:rPr>
                  <w:rFonts w:cs="Verdana"/>
                  <w:i/>
                  <w:iCs/>
                  <w:color w:val="000000"/>
                  <w:sz w:val="20"/>
                  <w:szCs w:val="20"/>
                </w:rPr>
                <w:t>Normal</w:t>
              </w:r>
            </w:smartTag>
            <w:r>
              <w:rPr>
                <w:rFonts w:cs="Verdana"/>
                <w:i/>
                <w:iCs/>
                <w:color w:val="000000"/>
                <w:sz w:val="20"/>
                <w:szCs w:val="20"/>
              </w:rPr>
              <w:t xml:space="preserve"> administrative practice</w:t>
            </w:r>
            <w:r>
              <w:rPr>
                <w:rFonts w:cs="Verdana"/>
                <w:color w:val="000000"/>
                <w:sz w:val="20"/>
                <w:szCs w:val="20"/>
              </w:rPr>
              <w:t xml:space="preserve">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4.5.1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TECHNOLOGY &amp; TELECOMMUNICATIONS</w:t>
            </w:r>
            <w:r>
              <w:rPr>
                <w:rFonts w:cs="Verdana"/>
                <w:color w:val="000000"/>
                <w:sz w:val="20"/>
                <w:szCs w:val="20"/>
              </w:rPr>
              <w:t xml:space="preserve"> – PROCEDURES, 20.19.1  </w:t>
            </w:r>
          </w:p>
        </w:tc>
      </w:tr>
    </w:tbl>
    <w:p w:rsidR="00C35F10" w:rsidRDefault="00C35F10">
      <w:pPr>
        <w:pStyle w:val="Default"/>
        <w:rPr>
          <w:rFonts w:cs="Times New Roman"/>
          <w:color w:val="auto"/>
        </w:rPr>
      </w:pPr>
    </w:p>
    <w:p w:rsidR="00C35F10" w:rsidRDefault="00C35F10">
      <w:pPr>
        <w:rPr>
          <w:rFonts w:cs="Verdana"/>
        </w:rPr>
      </w:pPr>
      <w:r>
        <w:rPr>
          <w:rFonts w:cs="Verdana"/>
          <w:b/>
          <w:bCs/>
        </w:rPr>
        <w:t xml:space="preserve"> </w:t>
      </w:r>
    </w:p>
    <w:p w:rsidR="00C35F10" w:rsidRDefault="00C35F10">
      <w:pPr>
        <w:rPr>
          <w:rFonts w:cs="Verdana"/>
        </w:rPr>
      </w:pPr>
      <w:r>
        <w:rPr>
          <w:rFonts w:cs="Verdana"/>
          <w:b/>
          <w:bCs/>
        </w:rPr>
        <w:t>Note:</w:t>
      </w:r>
      <w:r>
        <w:rPr>
          <w:rFonts w:cs="Verdana"/>
        </w:rPr>
        <w:t xml:space="preserve"> A number of cross references have been updated in GDA7 in order to streamline links with GA28. See the copies of GDA7 provided on the website for details. The following classes contain updated cross references: </w:t>
      </w:r>
    </w:p>
    <w:p w:rsidR="00C35F10" w:rsidRDefault="00C35F10">
      <w:pPr>
        <w:rPr>
          <w:rFonts w:cs="Verdana"/>
        </w:rPr>
      </w:pPr>
      <w:r>
        <w:rPr>
          <w:rFonts w:cs="Verdana"/>
        </w:rPr>
        <w:t xml:space="preserve"> </w:t>
      </w:r>
    </w:p>
    <w:tbl>
      <w:tblPr>
        <w:tblW w:w="0" w:type="auto"/>
        <w:tblInd w:w="1" w:type="dxa"/>
        <w:tblLook w:val="0000" w:firstRow="0" w:lastRow="0" w:firstColumn="0" w:lastColumn="0" w:noHBand="0" w:noVBand="0"/>
      </w:tblPr>
      <w:tblGrid>
        <w:gridCol w:w="3318"/>
        <w:gridCol w:w="5537"/>
      </w:tblGrid>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Functions from GDA7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Classes containing updated cross references </w:t>
            </w:r>
          </w:p>
        </w:tc>
      </w:tr>
      <w:tr w:rsidR="00C35F10">
        <w:tblPrEx>
          <w:tblCellMar>
            <w:top w:w="0" w:type="dxa"/>
            <w:bottom w:w="0" w:type="dxa"/>
          </w:tblCellMar>
        </w:tblPrEx>
        <w:trPr>
          <w:trHeight w:val="194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EQUIPMENT &amp; STORES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color w:val="000000"/>
                <w:sz w:val="20"/>
                <w:szCs w:val="20"/>
              </w:rPr>
              <w:t xml:space="preserve">1.0.0, 1.1.0, 1.2.0, 1.3.0, 1.4.0, 1.5.0, 1.6.0, 1.7.0, 1.8.0, 1.8.1, 1.8.2, 1.9.0, 1.10.0, 1.11.0, 1.12.0, 1.13.0, 1.14.0, 1.15.0, 1.16.0, 1.17.0, 1.18.0, 1.19.0, 1.20.0, 1.21.0, 1.22.0, 1.23.0 </w:t>
            </w:r>
          </w:p>
          <w:p w:rsidR="00C35F10" w:rsidRDefault="00C35F10">
            <w:pPr>
              <w:rPr>
                <w:rFonts w:cs="Verdana"/>
                <w:color w:val="000000"/>
                <w:sz w:val="20"/>
                <w:szCs w:val="20"/>
              </w:rPr>
            </w:pPr>
            <w:r>
              <w:rPr>
                <w:rFonts w:cs="Verdana"/>
                <w:color w:val="000000"/>
                <w:sz w:val="20"/>
                <w:szCs w:val="20"/>
              </w:rPr>
              <w:t xml:space="preserve">Cross references have also been added for EQUIPMENT &amp; STORES – CLAIMS, COMMITTEES, MEETINGS and REPORTING </w:t>
            </w:r>
          </w:p>
        </w:tc>
      </w:tr>
      <w:tr w:rsidR="00C35F10">
        <w:tblPrEx>
          <w:tblCellMar>
            <w:top w:w="0" w:type="dxa"/>
            <w:bottom w:w="0" w:type="dxa"/>
          </w:tblCellMar>
        </w:tblPrEx>
        <w:trPr>
          <w:trHeight w:val="1900"/>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FINANCIAL MANAGEMENT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2.1.1, 2.1.25, 2.1.33, 2.1.50, 2.2.0, 2.3.0, 2.5.0, 2.6.0, 2.8.0, 2.9.0, 2.10.0, 2.11.0, 2.12.0, 2.13.0, 2.14.0, 2.15.0, 2.16.0, 2.17.0, 2.18.0, 2.19.0, 2.20.0, 2.21.0, 2.22.0, 2.23.0, 2.24.0 </w:t>
            </w:r>
          </w:p>
          <w:p w:rsidR="00C35F10" w:rsidRDefault="00C35F10">
            <w:pPr>
              <w:spacing w:before="100" w:after="100"/>
              <w:rPr>
                <w:rFonts w:cs="Verdana"/>
                <w:color w:val="000000"/>
                <w:sz w:val="20"/>
                <w:szCs w:val="20"/>
              </w:rPr>
            </w:pPr>
            <w:r>
              <w:rPr>
                <w:rFonts w:cs="Verdana"/>
                <w:color w:val="000000"/>
                <w:sz w:val="20"/>
                <w:szCs w:val="20"/>
              </w:rPr>
              <w:t xml:space="preserve">Cross references have also been added for FINANCIAL MANAGEMENT – ACQUISITION, AGREEMENTS, DONATIONS, EVALUATION and MEETINGS  </w:t>
            </w:r>
          </w:p>
        </w:tc>
      </w:tr>
      <w:tr w:rsidR="00C35F10">
        <w:tblPrEx>
          <w:tblCellMar>
            <w:top w:w="0" w:type="dxa"/>
            <w:bottom w:w="0" w:type="dxa"/>
          </w:tblCellMar>
        </w:tblPrEx>
        <w:trPr>
          <w:trHeight w:val="261"/>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PERSONNEL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3.0.0, 3.1.0 </w:t>
            </w:r>
          </w:p>
        </w:tc>
      </w:tr>
      <w:tr w:rsidR="00C35F10">
        <w:tblPrEx>
          <w:tblCellMar>
            <w:top w:w="0" w:type="dxa"/>
            <w:bottom w:w="0" w:type="dxa"/>
          </w:tblCellMar>
        </w:tblPrEx>
        <w:trPr>
          <w:trHeight w:val="505"/>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TECHNOLOGY &amp; TELECOMMUNICATIONS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4.0.0, 4.1.0, 4.2.1, 4.6.1 </w:t>
            </w:r>
          </w:p>
        </w:tc>
      </w:tr>
    </w:tbl>
    <w:p w:rsidR="00C35F10" w:rsidRDefault="00C35F10">
      <w:pPr>
        <w:pStyle w:val="Default"/>
        <w:rPr>
          <w:rFonts w:cs="Times New Roman"/>
          <w:color w:val="auto"/>
        </w:rPr>
      </w:pPr>
    </w:p>
    <w:p w:rsidR="00C35F10" w:rsidRDefault="00C35F10">
      <w:r>
        <w:t xml:space="preserve"> </w:t>
      </w:r>
    </w:p>
    <w:p w:rsidR="00C35F10" w:rsidRDefault="00C35F10">
      <w:pPr>
        <w:rPr>
          <w:rFonts w:cs="Verdana"/>
        </w:rPr>
      </w:pPr>
      <w:r>
        <w:rPr>
          <w:rFonts w:cs="Verdana"/>
          <w:b/>
          <w:bCs/>
        </w:rPr>
        <w:t xml:space="preserve">Linking table from GDA12 to GA28 </w:t>
      </w:r>
    </w:p>
    <w:tbl>
      <w:tblPr>
        <w:tblW w:w="0" w:type="auto"/>
        <w:tblInd w:w="1" w:type="dxa"/>
        <w:tblLook w:val="0000" w:firstRow="0" w:lastRow="0" w:firstColumn="0" w:lastColumn="0" w:noHBand="0" w:noVBand="0"/>
      </w:tblPr>
      <w:tblGrid>
        <w:gridCol w:w="984"/>
        <w:gridCol w:w="7315"/>
      </w:tblGrid>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 xml:space="preserve">GDA12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 xml:space="preserve">GA28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HEALTH PROMOTION, 14.5.4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HEALTH PROMOTION, 14.5.5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OCCUPATIONAL HEALTH &amp; SAFETY</w:t>
            </w:r>
            <w:r>
              <w:rPr>
                <w:rFonts w:cs="Verdana"/>
                <w:color w:val="000000"/>
                <w:sz w:val="20"/>
                <w:szCs w:val="20"/>
              </w:rPr>
              <w:t xml:space="preserve"> – COMPLIANCE, 14.4.3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2.20.1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PERSONNEL</w:t>
            </w:r>
            <w:r>
              <w:rPr>
                <w:rFonts w:cs="Verdana"/>
                <w:color w:val="000000"/>
                <w:sz w:val="20"/>
                <w:szCs w:val="20"/>
              </w:rPr>
              <w:t xml:space="preserve"> – PLANNING, 15.3.1-2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2.21.1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PERSONNEL</w:t>
            </w:r>
            <w:r>
              <w:rPr>
                <w:rFonts w:cs="Verdana"/>
                <w:color w:val="000000"/>
                <w:sz w:val="20"/>
                <w:szCs w:val="20"/>
              </w:rPr>
              <w:t xml:space="preserve"> – POLICY, 15.4.2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2.21.2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STRATEGIC MANAGEMENT</w:t>
            </w:r>
            <w:r>
              <w:rPr>
                <w:rFonts w:cs="Verdana"/>
                <w:color w:val="000000"/>
                <w:sz w:val="20"/>
                <w:szCs w:val="20"/>
              </w:rPr>
              <w:t xml:space="preserve"> - IMPLEMENTATION, 19.9.1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2.21.3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PERSONNEL</w:t>
            </w:r>
            <w:r>
              <w:rPr>
                <w:rFonts w:cs="Verdana"/>
                <w:color w:val="000000"/>
                <w:sz w:val="20"/>
                <w:szCs w:val="20"/>
              </w:rPr>
              <w:t xml:space="preserve"> – POLICY, 15.4.1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2.22.1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 xml:space="preserve">PERSONNEL </w:t>
            </w:r>
            <w:r>
              <w:rPr>
                <w:rFonts w:cs="Verdana"/>
                <w:color w:val="000000"/>
                <w:sz w:val="20"/>
                <w:szCs w:val="20"/>
              </w:rPr>
              <w:t xml:space="preserve">– PROCEDURES, 15.5.1  </w:t>
            </w:r>
          </w:p>
        </w:tc>
      </w:tr>
      <w:tr w:rsidR="00C35F10">
        <w:tblPrEx>
          <w:tblCellMar>
            <w:top w:w="0" w:type="dxa"/>
            <w:bottom w:w="0" w:type="dxa"/>
          </w:tblCellMar>
        </w:tblPrEx>
        <w:trPr>
          <w:trHeight w:val="242"/>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2.22.2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b/>
                <w:bCs/>
                <w:color w:val="000000"/>
                <w:sz w:val="20"/>
                <w:szCs w:val="20"/>
              </w:rPr>
              <w:t>PERSONNEL</w:t>
            </w:r>
            <w:r>
              <w:rPr>
                <w:rFonts w:cs="Verdana"/>
                <w:color w:val="000000"/>
                <w:sz w:val="20"/>
                <w:szCs w:val="20"/>
              </w:rPr>
              <w:t xml:space="preserve"> – PROCEDURES, 15.5.2  </w:t>
            </w:r>
          </w:p>
        </w:tc>
      </w:tr>
    </w:tbl>
    <w:p w:rsidR="00C35F10" w:rsidRDefault="00C35F10">
      <w:pPr>
        <w:pStyle w:val="Default"/>
        <w:rPr>
          <w:rFonts w:cs="Times New Roman"/>
          <w:color w:val="auto"/>
        </w:rPr>
      </w:pPr>
    </w:p>
    <w:p w:rsidR="00C35F10" w:rsidRDefault="00C35F10">
      <w:pPr>
        <w:rPr>
          <w:rFonts w:cs="Verdana"/>
        </w:rPr>
      </w:pPr>
      <w:r>
        <w:rPr>
          <w:rFonts w:cs="Verdana"/>
          <w:b/>
          <w:bCs/>
        </w:rPr>
        <w:t xml:space="preserve"> </w:t>
      </w:r>
    </w:p>
    <w:p w:rsidR="00C35F10" w:rsidRDefault="003D7EC9">
      <w:pPr>
        <w:rPr>
          <w:rFonts w:cs="Verdana"/>
        </w:rPr>
      </w:pPr>
      <w:r>
        <w:rPr>
          <w:rFonts w:cs="Verdana"/>
          <w:b/>
          <w:bCs/>
        </w:rPr>
        <w:t>N</w:t>
      </w:r>
      <w:r w:rsidR="00C35F10">
        <w:rPr>
          <w:rFonts w:cs="Verdana"/>
          <w:b/>
          <w:bCs/>
        </w:rPr>
        <w:t>ote:</w:t>
      </w:r>
      <w:r w:rsidR="00C35F10">
        <w:rPr>
          <w:rFonts w:cs="Verdana"/>
        </w:rPr>
        <w:t xml:space="preserve"> A number of cross references have been updated in GDA12 in order to streamline links with GA28. In the case of 2.12.10 and 2.17.3 notes have been added regarding additional recordkeeping requirements for those organisations covered by Commonwealth legislation. See the copies of GDA12 provided on the website for details. The following classes contain updated cross references or notes: </w:t>
      </w:r>
    </w:p>
    <w:p w:rsidR="00C35F10" w:rsidRDefault="00C35F10">
      <w:pPr>
        <w:rPr>
          <w:rFonts w:cs="Verdana"/>
        </w:rPr>
      </w:pPr>
      <w:r>
        <w:rPr>
          <w:rFonts w:cs="Verdana"/>
        </w:rPr>
        <w:t xml:space="preserve"> </w:t>
      </w:r>
    </w:p>
    <w:tbl>
      <w:tblPr>
        <w:tblW w:w="0" w:type="auto"/>
        <w:tblInd w:w="1" w:type="dxa"/>
        <w:tblLook w:val="0000" w:firstRow="0" w:lastRow="0" w:firstColumn="0" w:lastColumn="0" w:noHBand="0" w:noVBand="0"/>
      </w:tblPr>
      <w:tblGrid>
        <w:gridCol w:w="2349"/>
        <w:gridCol w:w="6506"/>
      </w:tblGrid>
      <w:tr w:rsidR="00C35F10">
        <w:tblPrEx>
          <w:tblCellMar>
            <w:top w:w="0" w:type="dxa"/>
            <w:bottom w:w="0" w:type="dxa"/>
          </w:tblCellMar>
        </w:tblPrEx>
        <w:trPr>
          <w:trHeight w:val="486"/>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Functions from GDA12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Classes containing updated cross references </w:t>
            </w:r>
          </w:p>
        </w:tc>
      </w:tr>
      <w:tr w:rsidR="00C35F10">
        <w:tblPrEx>
          <w:tblCellMar>
            <w:top w:w="0" w:type="dxa"/>
            <w:bottom w:w="0" w:type="dxa"/>
          </w:tblCellMar>
        </w:tblPrEx>
        <w:trPr>
          <w:trHeight w:val="749"/>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OCCUPATIONAL HEALTH &amp; SAFETY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1.0.0, 1.1.2 </w:t>
            </w:r>
          </w:p>
          <w:p w:rsidR="00C35F10" w:rsidRDefault="00C35F10">
            <w:pPr>
              <w:rPr>
                <w:rFonts w:cs="Verdana"/>
                <w:color w:val="000000"/>
                <w:sz w:val="20"/>
                <w:szCs w:val="20"/>
              </w:rPr>
            </w:pPr>
            <w:r>
              <w:rPr>
                <w:rFonts w:cs="Verdana"/>
                <w:color w:val="000000"/>
                <w:sz w:val="20"/>
                <w:szCs w:val="20"/>
              </w:rPr>
              <w:t xml:space="preserve"> </w:t>
            </w:r>
          </w:p>
        </w:tc>
      </w:tr>
      <w:tr w:rsidR="00C35F10">
        <w:tblPrEx>
          <w:tblCellMar>
            <w:top w:w="0" w:type="dxa"/>
            <w:bottom w:w="0" w:type="dxa"/>
          </w:tblCellMar>
        </w:tblPrEx>
        <w:trPr>
          <w:trHeight w:val="2408"/>
        </w:trPr>
        <w:tc>
          <w:tcPr>
            <w:tcW w:w="0" w:type="auto"/>
            <w:tcBorders>
              <w:top w:val="single" w:sz="4" w:space="0" w:color="000000"/>
              <w:left w:val="single" w:sz="4" w:space="0" w:color="000000"/>
              <w:bottom w:val="single" w:sz="4" w:space="0" w:color="000000"/>
              <w:right w:val="single" w:sz="4" w:space="0" w:color="000000"/>
            </w:tcBorders>
          </w:tcPr>
          <w:p w:rsidR="00C35F10" w:rsidRDefault="00C35F10">
            <w:pPr>
              <w:rPr>
                <w:rFonts w:cs="Verdana"/>
                <w:color w:val="000000"/>
                <w:sz w:val="20"/>
                <w:szCs w:val="20"/>
              </w:rPr>
            </w:pPr>
            <w:r>
              <w:rPr>
                <w:rFonts w:cs="Verdana"/>
                <w:b/>
                <w:bCs/>
                <w:color w:val="000000"/>
                <w:sz w:val="20"/>
                <w:szCs w:val="20"/>
              </w:rPr>
              <w:t xml:space="preserve">PERSONNEL </w:t>
            </w:r>
          </w:p>
        </w:tc>
        <w:tc>
          <w:tcPr>
            <w:tcW w:w="0" w:type="auto"/>
            <w:tcBorders>
              <w:top w:val="single" w:sz="4" w:space="0" w:color="000000"/>
              <w:left w:val="single" w:sz="4" w:space="0" w:color="000000"/>
              <w:bottom w:val="single" w:sz="4" w:space="0" w:color="000000"/>
              <w:right w:val="single" w:sz="4" w:space="0" w:color="000000"/>
            </w:tcBorders>
          </w:tcPr>
          <w:p w:rsidR="00C35F10" w:rsidRDefault="00C35F10">
            <w:pPr>
              <w:spacing w:before="100" w:after="100"/>
              <w:rPr>
                <w:rFonts w:cs="Verdana"/>
                <w:color w:val="000000"/>
                <w:sz w:val="20"/>
                <w:szCs w:val="20"/>
              </w:rPr>
            </w:pPr>
            <w:r>
              <w:rPr>
                <w:rFonts w:cs="Verdana"/>
                <w:color w:val="000000"/>
                <w:sz w:val="20"/>
                <w:szCs w:val="20"/>
              </w:rPr>
              <w:t xml:space="preserve">2.0.0, 2.1.0, 2.2.0, 2.3.1, 2.3.2, 2.3.3, 2.4.0, 2.5.0, 2.6.0, 2.7.0, 2.7.1, 2.7.2, 2.7.3, 2.8.0, 2.9.0, 2.10.0, 2.10.1, 2.10.2, 2.11.0, 2.12.0, 2.12.1, 2.12.2, 2.12.3, 2.12.4, 2.12.5, 2.12.6, 2.12.8, 2.12.9, 2.12.10, 2.12.12, 2.13.1, 2.13.2, 2.14.0, 2.15.0, 2.16.0, 2.17.1, 2.17.3, 2.18.0, 2.20.0, 2.21.0, 2.22.0, 2.23.0, 2.23.1, 2.23.2, 2.23.3, 2.23.6, 2.23.7, 2.23.8, 2.24.1, 2.25.0, 2.26.0, 2.27.0, 2.28.0, 2.28.2, 2.28.3, 2.30.0 </w:t>
            </w:r>
          </w:p>
          <w:p w:rsidR="00C35F10" w:rsidRDefault="00C35F10">
            <w:pPr>
              <w:rPr>
                <w:rFonts w:cs="Verdana"/>
                <w:color w:val="000000"/>
                <w:sz w:val="20"/>
                <w:szCs w:val="20"/>
              </w:rPr>
            </w:pPr>
            <w:r>
              <w:rPr>
                <w:rFonts w:cs="Verdana"/>
                <w:color w:val="000000"/>
                <w:sz w:val="20"/>
                <w:szCs w:val="20"/>
              </w:rPr>
              <w:t xml:space="preserve">Cross references have also been added for PERSONNEL – AGREEMENTS, REPORTING and REVIEWING </w:t>
            </w:r>
          </w:p>
        </w:tc>
      </w:tr>
    </w:tbl>
    <w:p w:rsidR="00C35F10" w:rsidRDefault="00C35F10">
      <w:pPr>
        <w:pStyle w:val="Default"/>
        <w:rPr>
          <w:rFonts w:cs="Times New Roman"/>
          <w:color w:val="auto"/>
        </w:rPr>
      </w:pPr>
    </w:p>
    <w:p w:rsidR="00C35F10" w:rsidRDefault="00C35F10">
      <w:pPr>
        <w:spacing w:before="0" w:after="0"/>
      </w:pPr>
    </w:p>
    <w:sectPr w:rsidR="00C35F10">
      <w:headerReference w:type="default" r:id="rId8"/>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8B" w:rsidRDefault="00AA238B">
      <w:r>
        <w:separator/>
      </w:r>
    </w:p>
  </w:endnote>
  <w:endnote w:type="continuationSeparator" w:id="0">
    <w:p w:rsidR="00AA238B" w:rsidRDefault="00AA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8B" w:rsidRPr="00CC7133" w:rsidRDefault="00CC7133" w:rsidP="00CC7133">
    <w:pPr>
      <w:pStyle w:val="Footer"/>
      <w:pBdr>
        <w:top w:val="single" w:sz="4" w:space="1" w:color="auto"/>
      </w:pBdr>
      <w:rPr>
        <w:sz w:val="16"/>
        <w:szCs w:val="16"/>
      </w:rPr>
    </w:pPr>
    <w:r>
      <w:rPr>
        <w:sz w:val="16"/>
        <w:szCs w:val="16"/>
      </w:rPr>
      <w:t>State Records</w:t>
    </w:r>
    <w:r>
      <w:rPr>
        <w:sz w:val="16"/>
        <w:szCs w:val="16"/>
      </w:rPr>
      <w:tab/>
    </w:r>
    <w:r>
      <w:rPr>
        <w:sz w:val="16"/>
        <w:szCs w:val="16"/>
      </w:rPr>
      <w:tab/>
    </w:r>
    <w:r w:rsidRPr="00CC7133">
      <w:rPr>
        <w:rStyle w:val="PageNumber"/>
        <w:sz w:val="16"/>
        <w:szCs w:val="16"/>
      </w:rPr>
      <w:fldChar w:fldCharType="begin"/>
    </w:r>
    <w:r w:rsidRPr="00CC7133">
      <w:rPr>
        <w:rStyle w:val="PageNumber"/>
        <w:sz w:val="16"/>
        <w:szCs w:val="16"/>
      </w:rPr>
      <w:instrText xml:space="preserve"> PAGE </w:instrText>
    </w:r>
    <w:r w:rsidRPr="00CC7133">
      <w:rPr>
        <w:rStyle w:val="PageNumber"/>
        <w:sz w:val="16"/>
        <w:szCs w:val="16"/>
      </w:rPr>
      <w:fldChar w:fldCharType="separate"/>
    </w:r>
    <w:r w:rsidR="003A7DC7">
      <w:rPr>
        <w:rStyle w:val="PageNumber"/>
        <w:noProof/>
        <w:sz w:val="16"/>
        <w:szCs w:val="16"/>
      </w:rPr>
      <w:t>1</w:t>
    </w:r>
    <w:r w:rsidRPr="00CC7133">
      <w:rPr>
        <w:rStyle w:val="PageNumber"/>
        <w:sz w:val="16"/>
        <w:szCs w:val="16"/>
      </w:rPr>
      <w:fldChar w:fldCharType="end"/>
    </w:r>
    <w:r>
      <w:rPr>
        <w:sz w:val="16"/>
        <w:szCs w:val="16"/>
      </w:rPr>
      <w:tab/>
    </w:r>
    <w:r>
      <w:rPr>
        <w:sz w:val="16"/>
        <w:szCs w:val="16"/>
      </w:rPr>
      <w:tab/>
    </w:r>
    <w:r>
      <w:rPr>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8B" w:rsidRDefault="00AA238B">
      <w:r>
        <w:separator/>
      </w:r>
    </w:p>
  </w:footnote>
  <w:footnote w:type="continuationSeparator" w:id="0">
    <w:p w:rsidR="00AA238B" w:rsidRDefault="00AA2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33" w:rsidRPr="00CC7133" w:rsidRDefault="00CC7133" w:rsidP="00CC7133">
    <w:pPr>
      <w:pStyle w:val="Header"/>
      <w:pBdr>
        <w:bottom w:val="single" w:sz="4" w:space="1" w:color="auto"/>
      </w:pBdr>
      <w:rPr>
        <w:sz w:val="16"/>
        <w:szCs w:val="16"/>
      </w:rPr>
    </w:pPr>
    <w:r>
      <w:rPr>
        <w:sz w:val="16"/>
        <w:szCs w:val="16"/>
      </w:rPr>
      <w:t>Jun 2007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Linking tables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51077"/>
    <w:multiLevelType w:val="hybridMultilevel"/>
    <w:tmpl w:val="C7AEAA7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F10"/>
    <w:rsid w:val="000B6810"/>
    <w:rsid w:val="000C755D"/>
    <w:rsid w:val="000D0860"/>
    <w:rsid w:val="001A6048"/>
    <w:rsid w:val="00251182"/>
    <w:rsid w:val="003A7DC7"/>
    <w:rsid w:val="003D7EC9"/>
    <w:rsid w:val="00420CC7"/>
    <w:rsid w:val="004D2D0A"/>
    <w:rsid w:val="005536C8"/>
    <w:rsid w:val="00681EEC"/>
    <w:rsid w:val="006A242A"/>
    <w:rsid w:val="006A356D"/>
    <w:rsid w:val="00712719"/>
    <w:rsid w:val="0086388E"/>
    <w:rsid w:val="008769BF"/>
    <w:rsid w:val="00AA238B"/>
    <w:rsid w:val="00B451D7"/>
    <w:rsid w:val="00B46FAC"/>
    <w:rsid w:val="00BC3978"/>
    <w:rsid w:val="00BD6E6B"/>
    <w:rsid w:val="00BE2061"/>
    <w:rsid w:val="00C07FA1"/>
    <w:rsid w:val="00C35F10"/>
    <w:rsid w:val="00CC7133"/>
    <w:rsid w:val="00CD482C"/>
    <w:rsid w:val="00D14020"/>
    <w:rsid w:val="00D53B76"/>
    <w:rsid w:val="00D85507"/>
    <w:rsid w:val="00D904CD"/>
    <w:rsid w:val="00E85D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before="120" w:after="120" w:line="240" w:lineRule="auto"/>
    </w:pPr>
    <w:rPr>
      <w:rFonts w:ascii="Verdana" w:hAnsi="Verdan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ChapterHeading">
    <w:name w:val="Chapter Heading"/>
    <w:basedOn w:val="Default"/>
    <w:next w:val="Default"/>
    <w:uiPriority w:val="99"/>
    <w:pPr>
      <w:spacing w:before="120" w:after="120"/>
    </w:pPr>
    <w:rPr>
      <w:rFonts w:cs="Times New Roman"/>
      <w:color w:val="auto"/>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basedOn w:val="DefaultParagraphFont"/>
    <w:link w:val="Header"/>
    <w:uiPriority w:val="99"/>
    <w:semiHidden/>
    <w:rPr>
      <w:rFonts w:ascii="Verdana" w:hAnsi="Verdana"/>
      <w:sz w:val="24"/>
      <w:szCs w:val="24"/>
    </w:rPr>
  </w:style>
  <w:style w:type="paragraph" w:customStyle="1" w:styleId="ScopeNote">
    <w:name w:val="Scope Note"/>
    <w:basedOn w:val="Default"/>
    <w:next w:val="Default"/>
    <w:uiPriority w:val="99"/>
    <w:pPr>
      <w:spacing w:after="120"/>
    </w:pPr>
    <w:rPr>
      <w:rFonts w:cs="Times New Roman"/>
      <w:color w:val="auto"/>
    </w:rPr>
  </w:style>
  <w:style w:type="paragraph" w:styleId="Footer">
    <w:name w:val="footer"/>
    <w:basedOn w:val="Normal"/>
    <w:link w:val="FooterChar"/>
    <w:uiPriority w:val="99"/>
    <w:rsid w:val="00AA238B"/>
    <w:pPr>
      <w:tabs>
        <w:tab w:val="center" w:pos="4153"/>
        <w:tab w:val="right" w:pos="8306"/>
      </w:tabs>
    </w:pPr>
  </w:style>
  <w:style w:type="character" w:customStyle="1" w:styleId="FooterChar">
    <w:name w:val="Footer Char"/>
    <w:basedOn w:val="DefaultParagraphFont"/>
    <w:link w:val="Footer"/>
    <w:uiPriority w:val="99"/>
    <w:semiHidden/>
    <w:rPr>
      <w:rFonts w:ascii="Verdana" w:hAnsi="Verdana"/>
      <w:sz w:val="24"/>
      <w:szCs w:val="24"/>
    </w:rPr>
  </w:style>
  <w:style w:type="character" w:styleId="PageNumber">
    <w:name w:val="page number"/>
    <w:basedOn w:val="DefaultParagraphFont"/>
    <w:uiPriority w:val="99"/>
    <w:rsid w:val="00CC71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4159</Words>
  <Characters>30895</Characters>
  <Application>Microsoft Office Word</Application>
  <DocSecurity>4</DocSecurity>
  <Lines>1256</Lines>
  <Paragraphs>993</Paragraphs>
  <ScaleCrop>false</ScaleCrop>
  <HeadingPairs>
    <vt:vector size="2" baseType="variant">
      <vt:variant>
        <vt:lpstr>Title</vt:lpstr>
      </vt:variant>
      <vt:variant>
        <vt:i4>1</vt:i4>
      </vt:variant>
    </vt:vector>
  </HeadingPairs>
  <TitlesOfParts>
    <vt:vector size="1" baseType="lpstr">
      <vt:lpstr>The activities associated with the management of committees and task forces (internal and external, private, local, state, Commonwealth etc</vt:lpstr>
    </vt:vector>
  </TitlesOfParts>
  <Company>State Records NSW</Company>
  <LinksUpToDate>false</LinksUpToDate>
  <CharactersWithSpaces>36873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activities associated with the management of committees and task forces (internal and external, private, local, state, Commonwealth etc</dc:title>
  <dc:creator>janetk</dc:creator>
  <cp:lastModifiedBy>McGing, Angela</cp:lastModifiedBy>
  <cp:revision>2</cp:revision>
  <dcterms:created xsi:type="dcterms:W3CDTF">2014-12-08T02:38:00Z</dcterms:created>
  <dcterms:modified xsi:type="dcterms:W3CDTF">2014-12-08T02:38:00Z</dcterms:modified>
</cp:coreProperties>
</file>